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A0F8" w14:textId="297C5DD7" w:rsidR="00F237D3" w:rsidRDefault="00F237D3" w:rsidP="00F237D3">
      <w:pPr>
        <w:widowControl w:val="0"/>
        <w:tabs>
          <w:tab w:val="right" w:pos="9639"/>
        </w:tabs>
        <w:spacing w:after="0"/>
        <w:rPr>
          <w:rFonts w:ascii="Arial" w:hAnsi="Arial"/>
          <w:b/>
          <w:bCs/>
          <w:i/>
          <w:sz w:val="24"/>
          <w:szCs w:val="24"/>
        </w:rPr>
      </w:pPr>
      <w:r>
        <w:rPr>
          <w:rFonts w:ascii="Arial" w:hAnsi="Arial"/>
          <w:b/>
          <w:bCs/>
          <w:sz w:val="24"/>
          <w:szCs w:val="24"/>
        </w:rPr>
        <w:t>3GPP TSG-RAN WG2 Meeting #108</w:t>
      </w:r>
      <w:r>
        <w:rPr>
          <w:rFonts w:ascii="Arial" w:hAnsi="Arial"/>
          <w:b/>
          <w:bCs/>
          <w:sz w:val="24"/>
          <w:szCs w:val="24"/>
        </w:rPr>
        <w:tab/>
      </w:r>
      <w:r w:rsidR="0082498C" w:rsidRPr="0082498C">
        <w:rPr>
          <w:rFonts w:ascii="Arial" w:hAnsi="Arial"/>
          <w:b/>
          <w:bCs/>
          <w:sz w:val="24"/>
          <w:szCs w:val="24"/>
        </w:rPr>
        <w:t>R2-1915817</w:t>
      </w:r>
      <w:bookmarkStart w:id="0" w:name="_GoBack"/>
      <w:bookmarkEnd w:id="0"/>
    </w:p>
    <w:p w14:paraId="0D300AFC" w14:textId="5D602C42" w:rsidR="00F237D3" w:rsidRDefault="00F237D3" w:rsidP="00F237D3">
      <w:pPr>
        <w:widowControl w:val="0"/>
        <w:tabs>
          <w:tab w:val="left" w:pos="1701"/>
          <w:tab w:val="right" w:pos="9923"/>
        </w:tabs>
        <w:spacing w:after="0"/>
        <w:rPr>
          <w:rFonts w:ascii="Arial" w:eastAsia="MS Mincho" w:hAnsi="Arial"/>
          <w:b/>
          <w:sz w:val="24"/>
          <w:szCs w:val="24"/>
          <w:lang w:eastAsia="x-none"/>
        </w:rPr>
      </w:pPr>
      <w:r>
        <w:rPr>
          <w:rFonts w:ascii="Arial" w:hAnsi="Arial"/>
          <w:b/>
          <w:bCs/>
          <w:noProof/>
          <w:sz w:val="24"/>
          <w:szCs w:val="24"/>
          <w:lang w:val="sv-SE" w:eastAsia="zh-CN"/>
        </w:rPr>
        <w:t>Reno, USA, 18 – 22 November 2019</w:t>
      </w:r>
      <w:r>
        <w:rPr>
          <w:rFonts w:ascii="Arial" w:eastAsia="MS Mincho" w:hAnsi="Arial"/>
          <w:b/>
          <w:sz w:val="24"/>
          <w:szCs w:val="24"/>
          <w:lang w:val="sv-SE" w:eastAsia="x-none"/>
        </w:rPr>
        <w:t xml:space="preserve"> </w:t>
      </w:r>
      <w:r>
        <w:rPr>
          <w:rFonts w:ascii="Arial" w:eastAsia="MS Mincho" w:hAnsi="Arial"/>
          <w:b/>
          <w:sz w:val="24"/>
          <w:szCs w:val="24"/>
          <w:lang w:val="sv-SE" w:eastAsia="x-none"/>
        </w:rPr>
        <w:tab/>
      </w:r>
      <w:r w:rsidR="001876F1">
        <w:rPr>
          <w:rFonts w:ascii="Arial" w:eastAsia="MS Mincho" w:hAnsi="Arial"/>
          <w:b/>
          <w:sz w:val="24"/>
          <w:szCs w:val="24"/>
          <w:lang w:val="sv-SE" w:eastAsia="x-none"/>
        </w:rPr>
        <w:t xml:space="preserve"> </w:t>
      </w:r>
    </w:p>
    <w:p w14:paraId="403CB9C0" w14:textId="77777777" w:rsidR="00A209D6" w:rsidRPr="00B266B0" w:rsidRDefault="00A209D6" w:rsidP="00A209D6">
      <w:pPr>
        <w:pStyle w:val="Header"/>
        <w:rPr>
          <w:bCs/>
          <w:noProof w:val="0"/>
          <w:sz w:val="24"/>
        </w:rPr>
      </w:pPr>
    </w:p>
    <w:p w14:paraId="74AEDB1B" w14:textId="63AB132F" w:rsidR="00A209D6" w:rsidRPr="00B266B0" w:rsidRDefault="00A209D6" w:rsidP="00A209D6">
      <w:pPr>
        <w:pStyle w:val="CRCoverPage"/>
        <w:tabs>
          <w:tab w:val="left" w:pos="1985"/>
        </w:tabs>
        <w:rPr>
          <w:rFonts w:cs="Arial"/>
          <w:b/>
          <w:bCs/>
          <w:sz w:val="24"/>
          <w:lang w:eastAsia="ja-JP"/>
        </w:rPr>
      </w:pPr>
      <w:r w:rsidRPr="00917C70">
        <w:rPr>
          <w:rFonts w:cs="Arial"/>
          <w:b/>
          <w:bCs/>
          <w:sz w:val="24"/>
        </w:rPr>
        <w:t>Agenda item:</w:t>
      </w:r>
      <w:r w:rsidRPr="00917C70">
        <w:rPr>
          <w:rFonts w:cs="Arial"/>
          <w:b/>
          <w:bCs/>
          <w:sz w:val="24"/>
        </w:rPr>
        <w:tab/>
      </w:r>
      <w:r w:rsidR="00D97BEC" w:rsidRPr="00917C70">
        <w:rPr>
          <w:rFonts w:cs="Arial"/>
          <w:b/>
          <w:bCs/>
          <w:sz w:val="24"/>
          <w:lang w:eastAsia="ja-JP"/>
        </w:rPr>
        <w:t>6.7.</w:t>
      </w:r>
      <w:r w:rsidR="00917C70" w:rsidRPr="00917C70">
        <w:rPr>
          <w:rFonts w:cs="Arial"/>
          <w:b/>
          <w:bCs/>
          <w:sz w:val="24"/>
          <w:lang w:eastAsia="ja-JP"/>
        </w:rPr>
        <w:t>3</w:t>
      </w:r>
      <w:r w:rsidR="00D97BEC" w:rsidRPr="00917C70">
        <w:rPr>
          <w:rFonts w:cs="Arial"/>
          <w:b/>
          <w:bCs/>
          <w:sz w:val="24"/>
          <w:lang w:eastAsia="ja-JP"/>
        </w:rPr>
        <w:t>.1</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49024AD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074A" w:rsidRPr="000B074A">
        <w:rPr>
          <w:rFonts w:ascii="Arial" w:hAnsi="Arial" w:cs="Arial"/>
          <w:b/>
          <w:bCs/>
          <w:sz w:val="24"/>
        </w:rPr>
        <w:t>Views on UE autonomous transmission using CG</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(NR_IIoT)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5BFD78AD" w14:textId="6600A279" w:rsidR="002F7544" w:rsidRDefault="002F7544" w:rsidP="00D56874">
      <w:r>
        <w:t>RAN2#107bis made the following agreement:</w:t>
      </w:r>
    </w:p>
    <w:tbl>
      <w:tblPr>
        <w:tblStyle w:val="TableGrid"/>
        <w:tblW w:w="0" w:type="auto"/>
        <w:tblLook w:val="04A0" w:firstRow="1" w:lastRow="0" w:firstColumn="1" w:lastColumn="0" w:noHBand="0" w:noVBand="1"/>
      </w:tblPr>
      <w:tblGrid>
        <w:gridCol w:w="9631"/>
      </w:tblGrid>
      <w:tr w:rsidR="002F7544" w14:paraId="6547C7B5" w14:textId="77777777" w:rsidTr="002F7544">
        <w:tc>
          <w:tcPr>
            <w:tcW w:w="9631" w:type="dxa"/>
          </w:tcPr>
          <w:p w14:paraId="151F1A7C" w14:textId="79F92F06" w:rsidR="002F7544" w:rsidRDefault="002F7544" w:rsidP="00D56874">
            <w:pPr>
              <w:pStyle w:val="Agreement"/>
              <w:tabs>
                <w:tab w:val="clear" w:pos="1619"/>
              </w:tabs>
              <w:ind w:left="599"/>
            </w:pPr>
            <w:r>
              <w:t xml:space="preserve">There is </w:t>
            </w:r>
            <w:proofErr w:type="gramStart"/>
            <w:r>
              <w:t>support</w:t>
            </w:r>
            <w:proofErr w:type="gramEnd"/>
            <w:r>
              <w:t xml:space="preserve"> to have “UE autonomous retransmission in a CG resource”. Allow checking of complexity to next meeting.</w:t>
            </w:r>
          </w:p>
        </w:tc>
      </w:tr>
    </w:tbl>
    <w:p w14:paraId="1F55DF6D" w14:textId="77777777" w:rsidR="002F7544" w:rsidRDefault="002F7544" w:rsidP="00D56874"/>
    <w:p w14:paraId="64A98E75" w14:textId="5908B8BC" w:rsidR="00812080" w:rsidRDefault="0012305E" w:rsidP="00D56874">
      <w:r>
        <w:t xml:space="preserve">In this paper, we propose </w:t>
      </w:r>
      <w:r w:rsidR="00E34928">
        <w:t xml:space="preserve">our views on </w:t>
      </w:r>
      <w:r w:rsidR="00E34928" w:rsidRPr="00E34928">
        <w:t>UE autonomous transmission using CG</w:t>
      </w:r>
      <w:r>
        <w:t>.</w:t>
      </w:r>
    </w:p>
    <w:p w14:paraId="28714B0B" w14:textId="6801039A" w:rsidR="002F7544" w:rsidRDefault="00DE68A8" w:rsidP="0040365C">
      <w:pPr>
        <w:pStyle w:val="Heading1"/>
      </w:pPr>
      <w:r>
        <w:t>2</w:t>
      </w:r>
      <w:r>
        <w:tab/>
      </w:r>
      <w:r w:rsidR="002F7544">
        <w:t>About the baseline</w:t>
      </w:r>
      <w:r w:rsidR="00972E0D">
        <w:t xml:space="preserve"> using retransmission grants</w:t>
      </w:r>
    </w:p>
    <w:p w14:paraId="64DB2982" w14:textId="58DDF7AA" w:rsidR="0040365C" w:rsidRDefault="00E34928" w:rsidP="0040365C">
      <w:r w:rsidRPr="00E34928">
        <w:rPr>
          <w:b/>
          <w:bCs/>
        </w:rPr>
        <w:t xml:space="preserve"> </w:t>
      </w:r>
      <w:r w:rsidR="0040365C">
        <w:t xml:space="preserve">We would like to start by noting that de-prioritizations are not expected to be very frequent event. </w:t>
      </w:r>
      <w:r w:rsidR="0040365C" w:rsidRPr="00A50A41">
        <w:t xml:space="preserve">Hence, complex </w:t>
      </w:r>
      <w:r w:rsidR="0040365C">
        <w:t xml:space="preserve">optimizations </w:t>
      </w:r>
      <w:r w:rsidR="0040365C" w:rsidRPr="00A50A41">
        <w:t>to recover deprioritized PDUs should be avoided.</w:t>
      </w:r>
    </w:p>
    <w:p w14:paraId="46D44814" w14:textId="7F42451F" w:rsidR="0040365C" w:rsidRPr="002F7544" w:rsidRDefault="0040365C" w:rsidP="0040365C">
      <w:pPr>
        <w:rPr>
          <w:b/>
          <w:bCs/>
        </w:rPr>
      </w:pPr>
      <w:r w:rsidRPr="00E34928">
        <w:rPr>
          <w:b/>
          <w:bCs/>
        </w:rPr>
        <w:t xml:space="preserve">Observation 1: De-prioritizations are not expected to happen frequently. Hence, complex </w:t>
      </w:r>
      <w:r w:rsidRPr="00A50A41">
        <w:rPr>
          <w:b/>
          <w:bCs/>
        </w:rPr>
        <w:t xml:space="preserve">optimizations </w:t>
      </w:r>
      <w:r w:rsidRPr="00E34928">
        <w:rPr>
          <w:b/>
          <w:bCs/>
        </w:rPr>
        <w:t xml:space="preserve">to recover deprioritized PDUs should be avoided. </w:t>
      </w:r>
      <w:r w:rsidR="009D07CC">
        <w:rPr>
          <w:b/>
          <w:bCs/>
        </w:rPr>
        <w:t>Autonomous transmissions are more useful in NR-U since handling of LBT failures is a more basic issue.</w:t>
      </w:r>
    </w:p>
    <w:p w14:paraId="77FE442D" w14:textId="1922D337" w:rsidR="005C3E2C" w:rsidRDefault="00A2142E" w:rsidP="00E34928">
      <w:r>
        <w:t>RAN2</w:t>
      </w:r>
      <w:r w:rsidR="00514524">
        <w:t>#106</w:t>
      </w:r>
      <w:r>
        <w:t xml:space="preserve"> </w:t>
      </w:r>
      <w:r w:rsidR="00514524">
        <w:t>i</w:t>
      </w:r>
      <w:r>
        <w:t xml:space="preserve">dentified a </w:t>
      </w:r>
      <w:r w:rsidR="0009452D">
        <w:t>retransmission</w:t>
      </w:r>
      <w:r w:rsidR="00972E0D">
        <w:t xml:space="preserve"> </w:t>
      </w:r>
      <w:proofErr w:type="gramStart"/>
      <w:r w:rsidR="00972E0D">
        <w:t xml:space="preserve">grants </w:t>
      </w:r>
      <w:r w:rsidR="0009452D">
        <w:t>based</w:t>
      </w:r>
      <w:proofErr w:type="gramEnd"/>
      <w:r w:rsidR="0009452D">
        <w:t xml:space="preserve"> </w:t>
      </w:r>
      <w:r>
        <w:t>baseline</w:t>
      </w:r>
      <w:r w:rsidR="0009452D">
        <w:t xml:space="preserve"> </w:t>
      </w:r>
      <w:r>
        <w:t>for recovery of deprioritized PDUs and related agreements are captured below:</w:t>
      </w:r>
    </w:p>
    <w:tbl>
      <w:tblPr>
        <w:tblStyle w:val="TableGrid"/>
        <w:tblW w:w="0" w:type="auto"/>
        <w:tblLook w:val="04A0" w:firstRow="1" w:lastRow="0" w:firstColumn="1" w:lastColumn="0" w:noHBand="0" w:noVBand="1"/>
      </w:tblPr>
      <w:tblGrid>
        <w:gridCol w:w="9631"/>
      </w:tblGrid>
      <w:tr w:rsidR="00A2142E" w14:paraId="316E3EFA" w14:textId="77777777" w:rsidTr="00A2142E">
        <w:tc>
          <w:tcPr>
            <w:tcW w:w="9631" w:type="dxa"/>
          </w:tcPr>
          <w:p w14:paraId="6D72C07A" w14:textId="77777777" w:rsidR="00A2142E" w:rsidRPr="0009452D" w:rsidRDefault="00A2142E" w:rsidP="00A2142E">
            <w:pPr>
              <w:pStyle w:val="Agreement"/>
              <w:tabs>
                <w:tab w:val="clear" w:pos="1619"/>
                <w:tab w:val="num" w:pos="1314"/>
              </w:tabs>
              <w:ind w:left="605"/>
              <w:rPr>
                <w:highlight w:val="yellow"/>
              </w:rPr>
            </w:pPr>
            <w:r>
              <w:rPr>
                <w:lang w:val="en-US"/>
              </w:rPr>
              <w:t>For de-prioritized PUSCH on dynamic grant, the UE should store the de-prioritized MAC PDU in the HARQ buffer</w:t>
            </w:r>
            <w:r w:rsidRPr="0009452D">
              <w:rPr>
                <w:highlight w:val="yellow"/>
                <w:lang w:val="en-US"/>
              </w:rPr>
              <w:t xml:space="preserve">, to allow gNB to schedule re-transmission using the same HARQ process. </w:t>
            </w:r>
          </w:p>
          <w:p w14:paraId="664F0958" w14:textId="77777777" w:rsidR="00A2142E" w:rsidRDefault="00A2142E" w:rsidP="00A2142E">
            <w:pPr>
              <w:pStyle w:val="Agreement"/>
              <w:tabs>
                <w:tab w:val="clear" w:pos="1619"/>
                <w:tab w:val="num" w:pos="1314"/>
              </w:tabs>
              <w:ind w:left="605"/>
              <w:rPr>
                <w:lang w:val="en-US"/>
              </w:rPr>
            </w:pPr>
            <w:r>
              <w:rPr>
                <w:lang w:val="en-US"/>
              </w:rPr>
              <w:t xml:space="preserve">For de-prioritized PUSCH on configured grants, a) the UE could store the de-prioritized MAC PDU in the HARQ buffer, </w:t>
            </w:r>
            <w:r w:rsidRPr="0009452D">
              <w:rPr>
                <w:highlight w:val="yellow"/>
                <w:lang w:val="en-US"/>
              </w:rPr>
              <w:t>to allow gNB to schedule re-transmission</w:t>
            </w:r>
            <w:r>
              <w:rPr>
                <w:lang w:val="en-US"/>
              </w:rPr>
              <w:t>. b) FFS if the UE could transmit it using the subsequent radio resources e.g. associated with the same HARQ process</w:t>
            </w:r>
          </w:p>
          <w:p w14:paraId="0CA502EF" w14:textId="28509F9E" w:rsidR="00A2142E" w:rsidRPr="00A2142E" w:rsidRDefault="00A2142E" w:rsidP="00E34928">
            <w:pPr>
              <w:pStyle w:val="Agreement"/>
              <w:tabs>
                <w:tab w:val="clear" w:pos="1619"/>
                <w:tab w:val="num" w:pos="1314"/>
              </w:tabs>
              <w:ind w:left="605"/>
              <w:rPr>
                <w:lang w:val="en-US"/>
              </w:rPr>
            </w:pPr>
            <w:r>
              <w:rPr>
                <w:lang w:val="en-US"/>
              </w:rPr>
              <w:t xml:space="preserve">The above agreements are at least applicable for cases when MAC has already generated the de-prioritized MAC PDU </w:t>
            </w:r>
          </w:p>
        </w:tc>
      </w:tr>
    </w:tbl>
    <w:p w14:paraId="4EFC8FED" w14:textId="752452CF" w:rsidR="00A2142E" w:rsidRDefault="00A2142E" w:rsidP="00E34928"/>
    <w:p w14:paraId="7BD7E94C" w14:textId="77777777" w:rsidR="007C135B" w:rsidRPr="00024AA6" w:rsidRDefault="007C135B" w:rsidP="007C135B">
      <w:r w:rsidRPr="00024AA6">
        <w:t>Even approach relying only on retransmissions grants requires UE to save the deprioritized packet in the HARQ buffer and thus involves spec changes.</w:t>
      </w:r>
    </w:p>
    <w:p w14:paraId="0D89D5B3" w14:textId="50ED50C4" w:rsidR="007C135B" w:rsidRPr="007C135B" w:rsidRDefault="007C135B" w:rsidP="00E34928">
      <w:pPr>
        <w:rPr>
          <w:b/>
          <w:bCs/>
        </w:rPr>
      </w:pPr>
      <w:r w:rsidRPr="00E34928">
        <w:rPr>
          <w:b/>
          <w:bCs/>
        </w:rPr>
        <w:t xml:space="preserve">Observation </w:t>
      </w:r>
      <w:r>
        <w:rPr>
          <w:b/>
          <w:bCs/>
        </w:rPr>
        <w:t>2</w:t>
      </w:r>
      <w:r w:rsidRPr="00E34928">
        <w:rPr>
          <w:b/>
          <w:bCs/>
        </w:rPr>
        <w:t>: Even approach relying only on retransmissions grants requires UE to save the deprioritized packet in the HARQ buffer and thus involves spec</w:t>
      </w:r>
      <w:r w:rsidR="00910853">
        <w:rPr>
          <w:b/>
          <w:bCs/>
        </w:rPr>
        <w:t>ification</w:t>
      </w:r>
      <w:r w:rsidRPr="00E34928">
        <w:rPr>
          <w:b/>
          <w:bCs/>
        </w:rPr>
        <w:t xml:space="preserve"> changes. </w:t>
      </w:r>
    </w:p>
    <w:p w14:paraId="231ADA1B" w14:textId="77777777" w:rsidR="00F378EF" w:rsidRDefault="00C35B78" w:rsidP="00E34928">
      <w:r w:rsidRPr="00C35B78">
        <w:t xml:space="preserve">Any new solution for UE autonomous retransmission of deprioritized CG PDU agreed by RAN2 should have clear benefits over </w:t>
      </w:r>
      <w:r w:rsidR="00E00867">
        <w:t xml:space="preserve">the baseline </w:t>
      </w:r>
      <w:r w:rsidRPr="00C35B78">
        <w:t xml:space="preserve">relying only on retransmissions grants. </w:t>
      </w:r>
    </w:p>
    <w:p w14:paraId="76552A42" w14:textId="0F108818" w:rsidR="00E34928" w:rsidRPr="00F46E4B" w:rsidRDefault="00F378EF" w:rsidP="00E34928">
      <w:r>
        <w:t xml:space="preserve">We would like to highlight that </w:t>
      </w:r>
      <w:r w:rsidR="00C35B78" w:rsidRPr="00C35B78">
        <w:t>retransmission grant</w:t>
      </w:r>
      <w:r>
        <w:t>s can be scheduled so that it</w:t>
      </w:r>
      <w:r w:rsidR="00C35B78" w:rsidRPr="00C35B78">
        <w:t xml:space="preserve"> </w:t>
      </w:r>
      <w:r>
        <w:t xml:space="preserve">overlaps </w:t>
      </w:r>
      <w:r w:rsidR="00C35B78" w:rsidRPr="00C35B78">
        <w:t xml:space="preserve">next configured grant occasion </w:t>
      </w:r>
      <w:r>
        <w:t xml:space="preserve">resulting in </w:t>
      </w:r>
      <w:r w:rsidR="00C35B78" w:rsidRPr="00C35B78">
        <w:t>same resource consumption as autonomous retransmission solutions.</w:t>
      </w:r>
    </w:p>
    <w:p w14:paraId="3C43103A" w14:textId="1FD229A1" w:rsidR="00E34928" w:rsidRPr="00E34928" w:rsidRDefault="00E34928" w:rsidP="00E34928">
      <w:pPr>
        <w:rPr>
          <w:b/>
          <w:bCs/>
        </w:rPr>
      </w:pPr>
      <w:r w:rsidRPr="00E34928">
        <w:rPr>
          <w:b/>
          <w:bCs/>
        </w:rPr>
        <w:t xml:space="preserve">Observation </w:t>
      </w:r>
      <w:r w:rsidR="00855108">
        <w:rPr>
          <w:b/>
          <w:bCs/>
        </w:rPr>
        <w:t>3</w:t>
      </w:r>
      <w:r w:rsidRPr="00E34928">
        <w:rPr>
          <w:b/>
          <w:bCs/>
        </w:rPr>
        <w:t xml:space="preserve">: Any new solution for UE autonomous retransmission of deprioritized CG PDU agreed by RAN2 should have clear benefits over an approach relying only on retransmissions grants. Note that retransmission </w:t>
      </w:r>
      <w:r w:rsidRPr="00E34928">
        <w:rPr>
          <w:b/>
          <w:bCs/>
        </w:rPr>
        <w:lastRenderedPageBreak/>
        <w:t xml:space="preserve">grant overlapping next configured grant occasion has same resource consumption as autonomous retransmission solutions. </w:t>
      </w:r>
    </w:p>
    <w:p w14:paraId="25980486" w14:textId="77777777" w:rsidR="00E34928" w:rsidRPr="00E34928" w:rsidRDefault="00E34928" w:rsidP="00E34928">
      <w:pPr>
        <w:rPr>
          <w:b/>
          <w:bCs/>
        </w:rPr>
      </w:pPr>
    </w:p>
    <w:p w14:paraId="53F25BC6" w14:textId="15467D50" w:rsidR="00E34928" w:rsidRPr="00E34928" w:rsidRDefault="0040365C" w:rsidP="0040365C">
      <w:pPr>
        <w:pStyle w:val="Heading1"/>
      </w:pPr>
      <w:r>
        <w:t>3</w:t>
      </w:r>
      <w:r w:rsidR="00DE68A8">
        <w:tab/>
        <w:t>One potential solution reusing NR-U’s CG enhancements</w:t>
      </w:r>
    </w:p>
    <w:p w14:paraId="13B7A5A1" w14:textId="19592260" w:rsidR="00E34928" w:rsidRPr="00E34928" w:rsidRDefault="00605095" w:rsidP="00605095">
      <w:pPr>
        <w:pStyle w:val="Heading2"/>
      </w:pPr>
      <w:r>
        <w:t>3.1</w:t>
      </w:r>
      <w:r>
        <w:tab/>
      </w:r>
      <w:r w:rsidR="00BA72E8">
        <w:t>Solution outline</w:t>
      </w:r>
    </w:p>
    <w:p w14:paraId="069E39FB" w14:textId="3B956376" w:rsidR="008A1B9A" w:rsidRPr="008A1B9A" w:rsidRDefault="00605095" w:rsidP="008A1B9A">
      <w:r w:rsidRPr="00605095">
        <w:t xml:space="preserve">A solution option is to reuse NR-U’s CG enhancements by treating de-prioritization like a NACK. </w:t>
      </w:r>
      <w:r w:rsidR="008A1B9A">
        <w:t>The resulting change is illustrated as change</w:t>
      </w:r>
      <w:r w:rsidR="00123DFD">
        <w:t xml:space="preserve">s </w:t>
      </w:r>
      <w:r w:rsidR="008A1B9A">
        <w:t xml:space="preserve">to </w:t>
      </w:r>
      <w:r w:rsidR="00123DFD">
        <w:t xml:space="preserve">text in </w:t>
      </w:r>
      <w:r w:rsidR="008A1B9A">
        <w:t xml:space="preserve">running </w:t>
      </w:r>
      <w:r w:rsidR="004279C0">
        <w:t xml:space="preserve">latest endorsed </w:t>
      </w:r>
      <w:r w:rsidR="008A1B9A">
        <w:t>NR-U MAC CR (</w:t>
      </w:r>
      <w:r w:rsidR="004279C0" w:rsidRPr="004279C0">
        <w:t>R2-1914026</w:t>
      </w:r>
      <w:r w:rsidR="008A1B9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A1B9A" w14:paraId="68DE0EB9" w14:textId="77777777" w:rsidTr="00D10A2E">
        <w:tc>
          <w:tcPr>
            <w:tcW w:w="9854" w:type="dxa"/>
            <w:shd w:val="clear" w:color="auto" w:fill="auto"/>
          </w:tcPr>
          <w:p w14:paraId="1C47B707" w14:textId="1E77A699" w:rsidR="00123DFD" w:rsidRDefault="00123DFD" w:rsidP="00123DFD">
            <w:pPr>
              <w:rPr>
                <w:noProof/>
              </w:rPr>
            </w:pPr>
            <w:r>
              <w:rPr>
                <w:noProof/>
              </w:rPr>
              <w:t>If a HARQ process receives downlink feedback information</w:t>
            </w:r>
            <w:r w:rsidRPr="003C4D8B">
              <w:rPr>
                <w:noProof/>
                <w:color w:val="FF0000"/>
                <w:u w:val="single"/>
              </w:rPr>
              <w:t xml:space="preserve"> or deprioritization </w:t>
            </w:r>
            <w:r>
              <w:rPr>
                <w:noProof/>
                <w:color w:val="FF0000"/>
                <w:u w:val="single"/>
              </w:rPr>
              <w:t>indcation</w:t>
            </w:r>
            <w:r>
              <w:rPr>
                <w:noProof/>
              </w:rPr>
              <w:t>, the HARQ process shall:</w:t>
            </w:r>
          </w:p>
          <w:p w14:paraId="064551A7" w14:textId="77777777" w:rsidR="00123DFD" w:rsidRDefault="00123DFD" w:rsidP="00123DFD">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2C5A196F" w14:textId="77777777" w:rsidR="00123DFD" w:rsidRDefault="00123DFD" w:rsidP="00123DFD">
            <w:pPr>
              <w:pStyle w:val="B1"/>
              <w:rPr>
                <w:noProof/>
              </w:rPr>
            </w:pPr>
            <w:r>
              <w:rPr>
                <w:noProof/>
                <w:lang w:eastAsia="ko-KR"/>
              </w:rPr>
              <w:t>1&gt;</w:t>
            </w:r>
            <w:r>
              <w:rPr>
                <w:noProof/>
              </w:rPr>
              <w:tab/>
              <w:t>if ACK is indicated:</w:t>
            </w:r>
          </w:p>
          <w:p w14:paraId="32830EDD" w14:textId="6F3EF533" w:rsidR="00123DFD" w:rsidRDefault="00123DFD" w:rsidP="00123DFD">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tc>
      </w:tr>
    </w:tbl>
    <w:p w14:paraId="72F2EAE4" w14:textId="69B6F645" w:rsidR="001C624F" w:rsidRPr="00EE0427" w:rsidRDefault="00D67B4E" w:rsidP="00E34928">
      <w:pPr>
        <w:rPr>
          <w:iCs/>
        </w:rPr>
      </w:pPr>
      <w:r>
        <w:t xml:space="preserve">The above solution should allow retransmission using subsequent CG instance (after de-prioritization) if </w:t>
      </w:r>
      <w:r w:rsidR="00EE0427">
        <w:rPr>
          <w:i/>
          <w:noProof/>
          <w:lang w:eastAsia="ko-KR"/>
        </w:rPr>
        <w:t xml:space="preserve">cg-RetransmissionTimer </w:t>
      </w:r>
      <w:r w:rsidR="00EE0427">
        <w:rPr>
          <w:iCs/>
          <w:noProof/>
          <w:lang w:eastAsia="ko-KR"/>
        </w:rPr>
        <w:t xml:space="preserve">is set to be equal to </w:t>
      </w:r>
      <w:r w:rsidR="00EE0427">
        <w:rPr>
          <w:i/>
          <w:noProof/>
          <w:lang w:eastAsia="ko-KR"/>
        </w:rPr>
        <w:t>configuredGrantTimer.</w:t>
      </w:r>
    </w:p>
    <w:p w14:paraId="4A1BDB1A" w14:textId="79C1B0E3" w:rsidR="00605095" w:rsidRPr="00605095" w:rsidRDefault="007D37CA" w:rsidP="00E34928">
      <w:r>
        <w:t>There are different flavours of the solution depending on whether d</w:t>
      </w:r>
      <w:r w:rsidR="00605095" w:rsidRPr="00605095">
        <w:t xml:space="preserve">eprioritized PDU </w:t>
      </w:r>
      <w:r>
        <w:t xml:space="preserve">can be </w:t>
      </w:r>
      <w:r w:rsidR="00605095" w:rsidRPr="00605095">
        <w:t>retransmitted using same HARQ process (as the one for deprioritized transmission) or new HARQ process.</w:t>
      </w:r>
    </w:p>
    <w:p w14:paraId="1DABDDF4" w14:textId="3FA18641" w:rsidR="00E34928" w:rsidRDefault="00E34928" w:rsidP="00E34928">
      <w:pPr>
        <w:rPr>
          <w:b/>
          <w:bCs/>
        </w:rPr>
      </w:pPr>
      <w:r w:rsidRPr="00E34928">
        <w:rPr>
          <w:b/>
          <w:bCs/>
        </w:rPr>
        <w:t>Observation 4a: A s</w:t>
      </w:r>
      <w:r w:rsidR="002F7544">
        <w:rPr>
          <w:b/>
          <w:bCs/>
        </w:rPr>
        <w:t>o</w:t>
      </w:r>
      <w:r w:rsidRPr="00E34928">
        <w:rPr>
          <w:b/>
          <w:bCs/>
        </w:rPr>
        <w:t xml:space="preserve">lution option is to reuse NR-U’s CG enhancements by treating de-prioritization like a NACK. Deprioritized PDU can be retransmitted using either same HARQ process (as the one for deprioritized transmission) or new HARQ process. </w:t>
      </w:r>
    </w:p>
    <w:p w14:paraId="32A83A37" w14:textId="1370CE3C" w:rsidR="00047D68" w:rsidRPr="00047D68" w:rsidRDefault="00047D68" w:rsidP="00E34928">
      <w:r w:rsidRPr="00047D68">
        <w:t>Adapting NR-U</w:t>
      </w:r>
      <w:r w:rsidR="00E41605">
        <w:t xml:space="preserve"> for autonomous transmission of deprioritized CG PDU</w:t>
      </w:r>
      <w:r w:rsidRPr="00047D68">
        <w:t xml:space="preserve"> as </w:t>
      </w:r>
      <w:r w:rsidR="00E15411">
        <w:t xml:space="preserve">discussed </w:t>
      </w:r>
      <w:r w:rsidRPr="00047D68">
        <w:t>above is not straightforward and presents several challenges discussed in next section.</w:t>
      </w:r>
    </w:p>
    <w:p w14:paraId="656E8911" w14:textId="275192EB" w:rsidR="00E34928" w:rsidRPr="00E34928" w:rsidRDefault="00605095" w:rsidP="009123DF">
      <w:pPr>
        <w:pStyle w:val="Heading2"/>
      </w:pPr>
      <w:r>
        <w:t>3.2</w:t>
      </w:r>
      <w:r>
        <w:tab/>
      </w:r>
      <w:r w:rsidR="00BA72E8">
        <w:t>Challenges</w:t>
      </w:r>
    </w:p>
    <w:p w14:paraId="5C8D508D" w14:textId="5BF708FE" w:rsidR="00E34928" w:rsidRDefault="009123DF" w:rsidP="009123DF">
      <w:pPr>
        <w:pStyle w:val="Heading3"/>
        <w:rPr>
          <w:b/>
          <w:bCs/>
        </w:rPr>
      </w:pPr>
      <w:r>
        <w:t>3.2.1</w:t>
      </w:r>
      <w:r>
        <w:tab/>
      </w:r>
      <w:r w:rsidRPr="00D319EF">
        <w:t>Solutions using same HARQ process</w:t>
      </w:r>
    </w:p>
    <w:p w14:paraId="72F63AE3" w14:textId="0EF6B23E" w:rsidR="00D319EF" w:rsidRDefault="005F3C5D" w:rsidP="00D319EF">
      <w:r>
        <w:t>In this section, we focus on challenges involved in s</w:t>
      </w:r>
      <w:r w:rsidR="00D319EF" w:rsidRPr="00D319EF">
        <w:t>olutions using same HARQ process</w:t>
      </w:r>
      <w:r>
        <w:t>.</w:t>
      </w:r>
    </w:p>
    <w:p w14:paraId="6B3DF865" w14:textId="186B9D42" w:rsidR="00D319EF" w:rsidRPr="00D319EF" w:rsidRDefault="001F390E" w:rsidP="001F390E">
      <w:r>
        <w:t xml:space="preserve">A key point to note here is that these solutions will </w:t>
      </w:r>
      <w:r w:rsidR="00D319EF" w:rsidRPr="00D319EF">
        <w:t xml:space="preserve">require defining new PHY timelines </w:t>
      </w:r>
      <w:proofErr w:type="gramStart"/>
      <w:r w:rsidR="00D319EF" w:rsidRPr="00D319EF">
        <w:t>similar to</w:t>
      </w:r>
      <w:proofErr w:type="gramEnd"/>
      <w:r w:rsidR="00D319EF" w:rsidRPr="00D319EF">
        <w:t xml:space="preserve"> N2 to allow UE enough preparation time between de-prioritization and autonomous transmission.  </w:t>
      </w:r>
      <w:r w:rsidR="00096267">
        <w:t>The preparation time is required since UE is not sure if later CG PUSCH instance is to be used for autonomous transmission or not until de</w:t>
      </w:r>
      <w:r w:rsidR="00F078A7">
        <w:t>-</w:t>
      </w:r>
      <w:r w:rsidR="00096267">
        <w:t>prioritization occurs. Further, note that the PHY timeline may be different from that for NR-U timelines associated with events triggering autonomous transmission for NR-U (ie, LBT failure) and de</w:t>
      </w:r>
      <w:r w:rsidR="00F078A7">
        <w:t>-</w:t>
      </w:r>
      <w:r w:rsidR="00096267">
        <w:t xml:space="preserve">prioritization are different. </w:t>
      </w:r>
    </w:p>
    <w:p w14:paraId="436F241E" w14:textId="2D6D7D6D" w:rsidR="00D319EF" w:rsidRPr="00D319EF" w:rsidRDefault="00E210D7" w:rsidP="001F390E">
      <w:r>
        <w:t xml:space="preserve">A performance penalty of solutions using same HARQ process is that they </w:t>
      </w:r>
      <w:proofErr w:type="gramStart"/>
      <w:r>
        <w:t>d</w:t>
      </w:r>
      <w:r w:rsidR="00D319EF" w:rsidRPr="00D319EF">
        <w:t>elays</w:t>
      </w:r>
      <w:proofErr w:type="gramEnd"/>
      <w:r w:rsidR="00D319EF" w:rsidRPr="00D319EF">
        <w:t xml:space="preserve"> transmission of deprioritized PDU (compared to retransmission based approach) if CG uses multiple HARQ processes</w:t>
      </w:r>
      <w:r>
        <w:t xml:space="preserve">. This is </w:t>
      </w:r>
      <w:r w:rsidR="00D319EF" w:rsidRPr="00D319EF">
        <w:t xml:space="preserve">because the UE </w:t>
      </w:r>
      <w:proofErr w:type="gramStart"/>
      <w:r w:rsidR="00D319EF" w:rsidRPr="00D319EF">
        <w:t>has to</w:t>
      </w:r>
      <w:proofErr w:type="gramEnd"/>
      <w:r w:rsidR="00D319EF" w:rsidRPr="00D319EF">
        <w:t xml:space="preserve"> wait for the next CG instance with matching HARQ ID to send </w:t>
      </w:r>
      <w:r w:rsidR="008B11FF">
        <w:t xml:space="preserve">PDU associated with the </w:t>
      </w:r>
      <w:r w:rsidR="00D319EF" w:rsidRPr="00D319EF">
        <w:t xml:space="preserve">deprioritized CG instance. </w:t>
      </w:r>
    </w:p>
    <w:p w14:paraId="7610861F" w14:textId="3C6F2C66" w:rsidR="00D319EF" w:rsidRPr="00295689" w:rsidRDefault="00295689" w:rsidP="00E34928">
      <w:r w:rsidRPr="00295689">
        <w:t>The following observation summarizes the above discussion.</w:t>
      </w:r>
    </w:p>
    <w:p w14:paraId="34582955" w14:textId="77777777" w:rsidR="00E34928" w:rsidRPr="00E34928" w:rsidRDefault="00E34928" w:rsidP="00E34928">
      <w:pPr>
        <w:rPr>
          <w:b/>
          <w:bCs/>
        </w:rPr>
      </w:pPr>
      <w:r w:rsidRPr="00E34928">
        <w:rPr>
          <w:b/>
          <w:bCs/>
        </w:rPr>
        <w:t xml:space="preserve">Observation 4b: Solutions using same HARQ process have following downsides: </w:t>
      </w:r>
    </w:p>
    <w:p w14:paraId="446F049B" w14:textId="77777777" w:rsidR="00C97B57" w:rsidRPr="00C97B57" w:rsidRDefault="00E34928" w:rsidP="00C97B57">
      <w:pPr>
        <w:pStyle w:val="ListParagraph"/>
        <w:numPr>
          <w:ilvl w:val="0"/>
          <w:numId w:val="12"/>
        </w:numPr>
        <w:rPr>
          <w:b/>
          <w:bCs/>
        </w:rPr>
      </w:pPr>
      <w:r w:rsidRPr="00C97B57">
        <w:rPr>
          <w:b/>
          <w:bCs/>
        </w:rPr>
        <w:t xml:space="preserve">Complex since it requires defining new PHY timelines </w:t>
      </w:r>
      <w:proofErr w:type="gramStart"/>
      <w:r w:rsidRPr="00C97B57">
        <w:rPr>
          <w:b/>
          <w:bCs/>
        </w:rPr>
        <w:t>similar to</w:t>
      </w:r>
      <w:proofErr w:type="gramEnd"/>
      <w:r w:rsidRPr="00C97B57">
        <w:rPr>
          <w:b/>
          <w:bCs/>
        </w:rPr>
        <w:t xml:space="preserve"> N2 to allow UE enough preparation time between de-prioritization and autonomous transmission.  </w:t>
      </w:r>
    </w:p>
    <w:p w14:paraId="287CA7D6" w14:textId="1CF2AAE8" w:rsidR="00E34928" w:rsidRDefault="00E34928" w:rsidP="00C97B57">
      <w:pPr>
        <w:pStyle w:val="ListParagraph"/>
        <w:numPr>
          <w:ilvl w:val="0"/>
          <w:numId w:val="12"/>
        </w:numPr>
        <w:rPr>
          <w:b/>
          <w:bCs/>
        </w:rPr>
      </w:pPr>
      <w:r w:rsidRPr="00C97B57">
        <w:rPr>
          <w:b/>
          <w:bCs/>
        </w:rPr>
        <w:t>Delays transmission of deprioritized PDU (</w:t>
      </w:r>
      <w:r w:rsidRPr="008D272A">
        <w:rPr>
          <w:b/>
          <w:bCs/>
          <w:i/>
          <w:iCs/>
        </w:rPr>
        <w:t xml:space="preserve">compared to </w:t>
      </w:r>
      <w:proofErr w:type="gramStart"/>
      <w:r w:rsidRPr="008D272A">
        <w:rPr>
          <w:b/>
          <w:bCs/>
          <w:i/>
          <w:iCs/>
        </w:rPr>
        <w:t>retransmission based</w:t>
      </w:r>
      <w:proofErr w:type="gramEnd"/>
      <w:r w:rsidRPr="008D272A">
        <w:rPr>
          <w:b/>
          <w:bCs/>
          <w:i/>
          <w:iCs/>
        </w:rPr>
        <w:t xml:space="preserve"> approach</w:t>
      </w:r>
      <w:r w:rsidRPr="00C97B57">
        <w:rPr>
          <w:b/>
          <w:bCs/>
        </w:rPr>
        <w:t xml:space="preserve">) if CG uses multiple HARQ processes, because the UE has to wait for the next CG instance with matching HARQ ID to send </w:t>
      </w:r>
      <w:r w:rsidR="00096371">
        <w:rPr>
          <w:b/>
          <w:bCs/>
        </w:rPr>
        <w:t xml:space="preserve">PDU of </w:t>
      </w:r>
      <w:r w:rsidRPr="00C97B57">
        <w:rPr>
          <w:b/>
          <w:bCs/>
        </w:rPr>
        <w:t xml:space="preserve">deprioritized CG instance. </w:t>
      </w:r>
    </w:p>
    <w:p w14:paraId="02CA01D0" w14:textId="501F8956" w:rsidR="002318E6" w:rsidRDefault="002318E6" w:rsidP="002318E6">
      <w:pPr>
        <w:pStyle w:val="Heading3"/>
        <w:rPr>
          <w:b/>
          <w:bCs/>
        </w:rPr>
      </w:pPr>
      <w:r>
        <w:lastRenderedPageBreak/>
        <w:t>3.2.2</w:t>
      </w:r>
      <w:r>
        <w:tab/>
      </w:r>
      <w:r w:rsidRPr="00D319EF">
        <w:t xml:space="preserve">Solutions using </w:t>
      </w:r>
      <w:r w:rsidR="00A7023B">
        <w:t>new</w:t>
      </w:r>
      <w:r w:rsidRPr="00D319EF">
        <w:t xml:space="preserve"> HARQ process</w:t>
      </w:r>
    </w:p>
    <w:p w14:paraId="784F1D52" w14:textId="737CBE62" w:rsidR="00453AFE" w:rsidRDefault="00453AFE" w:rsidP="00453AFE">
      <w:r>
        <w:t>In this section, we focus on challenges involved in s</w:t>
      </w:r>
      <w:r w:rsidRPr="00D319EF">
        <w:t xml:space="preserve">olutions using </w:t>
      </w:r>
      <w:r>
        <w:t>new</w:t>
      </w:r>
      <w:r w:rsidRPr="00D319EF">
        <w:t xml:space="preserve"> HARQ process</w:t>
      </w:r>
      <w:r>
        <w:t>.</w:t>
      </w:r>
    </w:p>
    <w:p w14:paraId="16926B50" w14:textId="716DDD4D" w:rsidR="00F078A7" w:rsidRDefault="001B3F71" w:rsidP="00F078A7">
      <w:proofErr w:type="gramStart"/>
      <w:r>
        <w:t>Similar to</w:t>
      </w:r>
      <w:proofErr w:type="gramEnd"/>
      <w:r>
        <w:t xml:space="preserve"> solutions using same HARQ process (a</w:t>
      </w:r>
      <w:r w:rsidR="00F078A7">
        <w:t>s discussed in Section 3.2.</w:t>
      </w:r>
      <w:r>
        <w:t>1)</w:t>
      </w:r>
      <w:r w:rsidR="00F078A7">
        <w:t xml:space="preserve">, these solutions will also </w:t>
      </w:r>
      <w:r w:rsidR="00F078A7" w:rsidRPr="00D319EF">
        <w:t xml:space="preserve">require defining new PHY timelines similar to N2 to allow UE enough preparation time between de-prioritization and autonomous transmission.  </w:t>
      </w:r>
      <w:r w:rsidR="00F078A7">
        <w:t xml:space="preserve"> </w:t>
      </w:r>
    </w:p>
    <w:p w14:paraId="65EB55E2" w14:textId="1E5435B9" w:rsidR="001B3F71" w:rsidRPr="00B16E78" w:rsidRDefault="001B3F71" w:rsidP="001B3F71">
      <w:r>
        <w:t xml:space="preserve">Clearly, using a new HARQ process </w:t>
      </w:r>
      <w:r w:rsidRPr="001B3F71">
        <w:t>requires moving MAC PDU between HARQ processes</w:t>
      </w:r>
      <w:r>
        <w:t>.</w:t>
      </w:r>
      <w:r w:rsidRPr="001B3F71">
        <w:t xml:space="preserve"> </w:t>
      </w:r>
      <w:r>
        <w:t xml:space="preserve">Further, </w:t>
      </w:r>
      <w:r w:rsidR="00681AFF">
        <w:t xml:space="preserve">using of multiple HARQ processes </w:t>
      </w:r>
      <w:r w:rsidR="00AE6025">
        <w:t xml:space="preserve">may </w:t>
      </w:r>
      <w:r w:rsidR="00681AFF">
        <w:t xml:space="preserve">require </w:t>
      </w:r>
      <w:r w:rsidRPr="00B16E78">
        <w:t xml:space="preserve">enhancements </w:t>
      </w:r>
      <w:r w:rsidR="00681AFF">
        <w:t xml:space="preserve">to </w:t>
      </w:r>
      <w:r w:rsidRPr="00B16E78">
        <w:t>timers (e.g., configured grant timer and configured grant retransmission timer) associated with each HARQ process</w:t>
      </w:r>
      <w:r w:rsidR="00681AFF">
        <w:t xml:space="preserve"> </w:t>
      </w:r>
      <w:r w:rsidR="00AE6025">
        <w:t xml:space="preserve">since autonomous retransmission </w:t>
      </w:r>
      <w:proofErr w:type="gramStart"/>
      <w:r w:rsidR="00AE6025">
        <w:t xml:space="preserve">could </w:t>
      </w:r>
      <w:r w:rsidRPr="00B16E78">
        <w:t xml:space="preserve"> </w:t>
      </w:r>
      <w:r w:rsidR="00AE6025">
        <w:t>introduce</w:t>
      </w:r>
      <w:proofErr w:type="gramEnd"/>
      <w:r w:rsidR="00AE6025">
        <w:t xml:space="preserve"> coupling between behaviours of old HARQ process and new HARQ process.</w:t>
      </w:r>
    </w:p>
    <w:p w14:paraId="01DD2491" w14:textId="77777777" w:rsidR="00AE6025" w:rsidRDefault="008D272A" w:rsidP="008D272A">
      <w:r>
        <w:t xml:space="preserve">Additional timelines will have to be specified to </w:t>
      </w:r>
      <w:r w:rsidR="00B16E78" w:rsidRPr="00B16E78">
        <w:t xml:space="preserve">clarify which HARQ process is used for </w:t>
      </w:r>
    </w:p>
    <w:p w14:paraId="5439913C" w14:textId="77777777" w:rsidR="00AE6025" w:rsidRDefault="00B16E78" w:rsidP="00AE6025">
      <w:pPr>
        <w:pStyle w:val="ListParagraph"/>
        <w:numPr>
          <w:ilvl w:val="0"/>
          <w:numId w:val="14"/>
        </w:numPr>
      </w:pPr>
      <w:r w:rsidRPr="00B16E78">
        <w:t xml:space="preserve">retransmission of deprioritized transmission (and when) and </w:t>
      </w:r>
    </w:p>
    <w:p w14:paraId="01A420F9" w14:textId="57D5366D" w:rsidR="00B16E78" w:rsidRPr="00B16E78" w:rsidRDefault="00B16E78" w:rsidP="00AE6025">
      <w:pPr>
        <w:pStyle w:val="ListParagraph"/>
        <w:numPr>
          <w:ilvl w:val="0"/>
          <w:numId w:val="14"/>
        </w:numPr>
      </w:pPr>
      <w:r w:rsidRPr="00B16E78">
        <w:t>retransmission of any old PDUs of the new HARQ process</w:t>
      </w:r>
      <w:r w:rsidR="00945144">
        <w:t>.</w:t>
      </w:r>
      <w:r w:rsidRPr="00B16E78">
        <w:t xml:space="preserve"> </w:t>
      </w:r>
    </w:p>
    <w:p w14:paraId="0D785B36" w14:textId="15BA9BB6" w:rsidR="00E34928" w:rsidRPr="00D476E3" w:rsidRDefault="00D476E3" w:rsidP="00E34928">
      <w:r w:rsidRPr="00D476E3">
        <w:t xml:space="preserve">Also, NR-U </w:t>
      </w:r>
      <w:r w:rsidR="006A1109">
        <w:t xml:space="preserve">introduced a NR-U specific uplink control channel to </w:t>
      </w:r>
      <w:r w:rsidRPr="00D476E3">
        <w:t>indicate HARQ-process ID used by the UE</w:t>
      </w:r>
      <w:r w:rsidR="006A1109">
        <w:t xml:space="preserve">. </w:t>
      </w:r>
      <w:r w:rsidR="00BD2C4B">
        <w:t>Solutions using new HARQ process for IIoT should not assume the availability of the channel.</w:t>
      </w:r>
      <w:r w:rsidR="006A1109">
        <w:t xml:space="preserve"> </w:t>
      </w:r>
    </w:p>
    <w:p w14:paraId="5D4FEAA7" w14:textId="08FDD6FF" w:rsidR="00E34928" w:rsidRPr="003A225B" w:rsidRDefault="003A225B" w:rsidP="00E34928">
      <w:r w:rsidRPr="00295689">
        <w:t>The following observation summarizes the above discussion.</w:t>
      </w:r>
    </w:p>
    <w:p w14:paraId="5DE9DFCF" w14:textId="77777777" w:rsidR="00E34928" w:rsidRPr="00E34928" w:rsidRDefault="00E34928" w:rsidP="00E34928">
      <w:pPr>
        <w:rPr>
          <w:b/>
          <w:bCs/>
        </w:rPr>
      </w:pPr>
      <w:r w:rsidRPr="00E34928">
        <w:rPr>
          <w:b/>
          <w:bCs/>
        </w:rPr>
        <w:t xml:space="preserve">Observation 4c: Solutions using new HARQ process have following downsides: </w:t>
      </w:r>
    </w:p>
    <w:p w14:paraId="45C87AE1" w14:textId="6855FF64" w:rsidR="00E34928" w:rsidRPr="00236745" w:rsidRDefault="00E34928" w:rsidP="00236745">
      <w:pPr>
        <w:pStyle w:val="ListParagraph"/>
        <w:numPr>
          <w:ilvl w:val="0"/>
          <w:numId w:val="13"/>
        </w:numPr>
        <w:rPr>
          <w:b/>
          <w:bCs/>
        </w:rPr>
      </w:pPr>
      <w:r w:rsidRPr="00236745">
        <w:rPr>
          <w:b/>
          <w:bCs/>
        </w:rPr>
        <w:t xml:space="preserve">Complex since it also requires defining new PHY timelines </w:t>
      </w:r>
      <w:proofErr w:type="gramStart"/>
      <w:r w:rsidRPr="00236745">
        <w:rPr>
          <w:b/>
          <w:bCs/>
        </w:rPr>
        <w:t>similar to</w:t>
      </w:r>
      <w:proofErr w:type="gramEnd"/>
      <w:r w:rsidRPr="00236745">
        <w:rPr>
          <w:b/>
          <w:bCs/>
        </w:rPr>
        <w:t xml:space="preserve"> N2 to allow UE enough preparation time between de-prioritization and autonomous transmission</w:t>
      </w:r>
      <w:r w:rsidR="006A1109">
        <w:rPr>
          <w:b/>
          <w:bCs/>
        </w:rPr>
        <w:t>,</w:t>
      </w:r>
    </w:p>
    <w:p w14:paraId="3BE5C0BA" w14:textId="56E1B72E" w:rsidR="007915AF" w:rsidRDefault="007915AF" w:rsidP="00236745">
      <w:pPr>
        <w:pStyle w:val="ListParagraph"/>
        <w:numPr>
          <w:ilvl w:val="0"/>
          <w:numId w:val="13"/>
        </w:numPr>
        <w:rPr>
          <w:b/>
          <w:bCs/>
        </w:rPr>
      </w:pPr>
      <w:r>
        <w:rPr>
          <w:b/>
          <w:bCs/>
        </w:rPr>
        <w:t>It requires moving MAC PDU between HARQ processes</w:t>
      </w:r>
      <w:r w:rsidR="006A1109">
        <w:rPr>
          <w:b/>
          <w:bCs/>
        </w:rPr>
        <w:t>,</w:t>
      </w:r>
    </w:p>
    <w:p w14:paraId="390D1F6B" w14:textId="1E4E7313" w:rsidR="00E34928" w:rsidRPr="00236745" w:rsidRDefault="00E76F41" w:rsidP="00236745">
      <w:pPr>
        <w:pStyle w:val="ListParagraph"/>
        <w:numPr>
          <w:ilvl w:val="0"/>
          <w:numId w:val="13"/>
        </w:numPr>
        <w:rPr>
          <w:b/>
          <w:bCs/>
        </w:rPr>
      </w:pPr>
      <w:r>
        <w:rPr>
          <w:b/>
          <w:bCs/>
        </w:rPr>
        <w:t xml:space="preserve">There is </w:t>
      </w:r>
      <w:r w:rsidR="00E34928" w:rsidRPr="00236745">
        <w:rPr>
          <w:b/>
          <w:bCs/>
        </w:rPr>
        <w:t xml:space="preserve">need for specifying timeline behaviors needed to clarify which HARQ process is used for retransmission of deprioritized transmission (and when) and retransmission of any old PDUs of the new HARQ process, </w:t>
      </w:r>
    </w:p>
    <w:p w14:paraId="599F1195" w14:textId="4820A9C6" w:rsidR="00E34928" w:rsidRPr="00236745" w:rsidRDefault="00E76F41" w:rsidP="00236745">
      <w:pPr>
        <w:pStyle w:val="ListParagraph"/>
        <w:numPr>
          <w:ilvl w:val="0"/>
          <w:numId w:val="13"/>
        </w:numPr>
        <w:rPr>
          <w:b/>
          <w:bCs/>
        </w:rPr>
      </w:pPr>
      <w:r>
        <w:rPr>
          <w:b/>
          <w:bCs/>
        </w:rPr>
        <w:t>E</w:t>
      </w:r>
      <w:r w:rsidR="00E34928" w:rsidRPr="00236745">
        <w:rPr>
          <w:b/>
          <w:bCs/>
        </w:rPr>
        <w:t xml:space="preserve">nhancements </w:t>
      </w:r>
      <w:r>
        <w:rPr>
          <w:b/>
          <w:bCs/>
        </w:rPr>
        <w:t xml:space="preserve">needed for </w:t>
      </w:r>
      <w:r w:rsidR="00E34928" w:rsidRPr="00236745">
        <w:rPr>
          <w:b/>
          <w:bCs/>
        </w:rPr>
        <w:t xml:space="preserve">behaviors of timers (e.g., configured grant timer and configured grant retransmission timer) associated with each HARQ process, </w:t>
      </w:r>
    </w:p>
    <w:p w14:paraId="2DC7DA5E" w14:textId="77777777" w:rsidR="00E34928" w:rsidRPr="00236745" w:rsidRDefault="00E34928" w:rsidP="00236745">
      <w:pPr>
        <w:pStyle w:val="ListParagraph"/>
        <w:numPr>
          <w:ilvl w:val="0"/>
          <w:numId w:val="13"/>
        </w:numPr>
        <w:rPr>
          <w:b/>
          <w:bCs/>
        </w:rPr>
      </w:pPr>
      <w:r w:rsidRPr="00236745">
        <w:rPr>
          <w:b/>
          <w:bCs/>
        </w:rPr>
        <w:t xml:space="preserve">Unavailability of feedback channel used by NR-U to indicate HARQ-process ID used by the UE. </w:t>
      </w:r>
    </w:p>
    <w:p w14:paraId="67111D31" w14:textId="77777777" w:rsidR="00E34928" w:rsidRPr="00E34928" w:rsidRDefault="00E34928" w:rsidP="00E34928">
      <w:pPr>
        <w:rPr>
          <w:b/>
          <w:bCs/>
        </w:rPr>
      </w:pPr>
    </w:p>
    <w:p w14:paraId="1699C0DD" w14:textId="22271DF2" w:rsidR="00E34928" w:rsidRPr="00E34928" w:rsidRDefault="00C65AAB" w:rsidP="00C65AAB">
      <w:pPr>
        <w:pStyle w:val="Heading1"/>
      </w:pPr>
      <w:r>
        <w:t>3</w:t>
      </w:r>
      <w:r w:rsidR="003A1B08">
        <w:tab/>
      </w:r>
      <w:r>
        <w:t>C</w:t>
      </w:r>
      <w:r w:rsidR="00236745">
        <w:t>onclusions</w:t>
      </w:r>
    </w:p>
    <w:p w14:paraId="23888C85" w14:textId="75F49EB5" w:rsidR="00E34928" w:rsidRPr="001460C3" w:rsidRDefault="001460C3" w:rsidP="00E34928">
      <w:r w:rsidRPr="001460C3">
        <w:t xml:space="preserve">The </w:t>
      </w:r>
      <w:r w:rsidR="00D352C2">
        <w:t>above</w:t>
      </w:r>
      <w:r w:rsidRPr="001460C3">
        <w:t xml:space="preserve"> discussion leads us to the following observation.</w:t>
      </w:r>
    </w:p>
    <w:p w14:paraId="48838090" w14:textId="77777777" w:rsidR="00E34928" w:rsidRPr="00E34928" w:rsidRDefault="00E34928" w:rsidP="00E34928">
      <w:pPr>
        <w:rPr>
          <w:b/>
          <w:bCs/>
        </w:rPr>
      </w:pPr>
      <w:r w:rsidRPr="00E34928">
        <w:rPr>
          <w:b/>
          <w:bCs/>
        </w:rPr>
        <w:t xml:space="preserve">Observation 6: There are no low-complexity solutions for recovery of deprioritized CG PDU which provide substantial benefits over an approach just relying on retransmission grants. </w:t>
      </w:r>
    </w:p>
    <w:p w14:paraId="275DE038" w14:textId="30C714A6" w:rsidR="00E34928" w:rsidRPr="001460C3" w:rsidRDefault="001460C3" w:rsidP="00E34928">
      <w:r w:rsidRPr="001460C3">
        <w:t>Hence, we propose the following:</w:t>
      </w:r>
    </w:p>
    <w:p w14:paraId="60650FD1" w14:textId="576F8ED2" w:rsidR="00EA16B8" w:rsidRDefault="00E34928" w:rsidP="00E34928">
      <w:pPr>
        <w:rPr>
          <w:b/>
          <w:bCs/>
        </w:rPr>
      </w:pPr>
      <w:r w:rsidRPr="00E34928">
        <w:rPr>
          <w:b/>
          <w:bCs/>
        </w:rPr>
        <w:t>Proposal 1: UE autonomous retransmission of de-prioritized CG PDU is not supported.</w:t>
      </w:r>
    </w:p>
    <w:p w14:paraId="766D6D29" w14:textId="723E414F" w:rsidR="00A209D6" w:rsidRPr="002E507C" w:rsidRDefault="00EA16B8" w:rsidP="00A209D6">
      <w:pPr>
        <w:pStyle w:val="Heading1"/>
        <w:rPr>
          <w:lang w:val="pl-PL"/>
        </w:rPr>
      </w:pPr>
      <w:r>
        <w:rPr>
          <w:lang w:val="pl-PL"/>
        </w:rPr>
        <w:t>4</w:t>
      </w:r>
      <w:r w:rsidR="00A209D6" w:rsidRPr="002E507C">
        <w:rPr>
          <w:lang w:val="pl-PL"/>
        </w:rPr>
        <w:tab/>
      </w:r>
      <w:r w:rsidR="00236745" w:rsidRPr="00E6021F">
        <w:rPr>
          <w:lang w:val="pl-PL"/>
        </w:rPr>
        <w:t>Summary</w:t>
      </w:r>
    </w:p>
    <w:p w14:paraId="6C60FFDC" w14:textId="442B6AD7" w:rsidR="00A209D6" w:rsidRDefault="00126017" w:rsidP="00A209D6">
      <w:pPr>
        <w:rPr>
          <w:lang w:val="pl-PL"/>
        </w:rPr>
      </w:pPr>
      <w:bookmarkStart w:id="1" w:name="_Hlk6406644"/>
      <w:r>
        <w:rPr>
          <w:lang w:val="pl-PL"/>
        </w:rPr>
        <w:t>Observations and proposals from above discussion are copied below.</w:t>
      </w:r>
    </w:p>
    <w:p w14:paraId="047C67DA" w14:textId="77777777" w:rsidR="00BA1A19" w:rsidRPr="002F7544" w:rsidRDefault="00BA1A19" w:rsidP="00BA1A19">
      <w:pPr>
        <w:rPr>
          <w:b/>
          <w:bCs/>
        </w:rPr>
      </w:pPr>
      <w:r w:rsidRPr="00E34928">
        <w:rPr>
          <w:b/>
          <w:bCs/>
        </w:rPr>
        <w:t xml:space="preserve">Observation 1: De-prioritizations are not expected to happen frequently. Hence, complex </w:t>
      </w:r>
      <w:r w:rsidRPr="00A50A41">
        <w:rPr>
          <w:b/>
          <w:bCs/>
        </w:rPr>
        <w:t xml:space="preserve">optimizations </w:t>
      </w:r>
      <w:r w:rsidRPr="00E34928">
        <w:rPr>
          <w:b/>
          <w:bCs/>
        </w:rPr>
        <w:t xml:space="preserve">to recover deprioritized PDUs should be avoided. </w:t>
      </w:r>
      <w:r>
        <w:rPr>
          <w:b/>
          <w:bCs/>
        </w:rPr>
        <w:t>Autonomous transmissions are more useful in NR-U since handling of LBT failures is a more basic issue.</w:t>
      </w:r>
    </w:p>
    <w:p w14:paraId="3089E904" w14:textId="77777777" w:rsidR="00BA1A19" w:rsidRPr="007C135B" w:rsidRDefault="00BA1A19" w:rsidP="00BA1A19">
      <w:pPr>
        <w:rPr>
          <w:b/>
          <w:bCs/>
        </w:rPr>
      </w:pPr>
      <w:r w:rsidRPr="00E34928">
        <w:rPr>
          <w:b/>
          <w:bCs/>
        </w:rPr>
        <w:t xml:space="preserve">Observation </w:t>
      </w:r>
      <w:r>
        <w:rPr>
          <w:b/>
          <w:bCs/>
        </w:rPr>
        <w:t>2</w:t>
      </w:r>
      <w:r w:rsidRPr="00E34928">
        <w:rPr>
          <w:b/>
          <w:bCs/>
        </w:rPr>
        <w:t>: Even approach relying only on retransmissions grants requires UE to save the deprioritized packet in the HARQ buffer and thus involves spec</w:t>
      </w:r>
      <w:r>
        <w:rPr>
          <w:b/>
          <w:bCs/>
        </w:rPr>
        <w:t>ification</w:t>
      </w:r>
      <w:r w:rsidRPr="00E34928">
        <w:rPr>
          <w:b/>
          <w:bCs/>
        </w:rPr>
        <w:t xml:space="preserve"> changes. </w:t>
      </w:r>
    </w:p>
    <w:p w14:paraId="3B17E2D3" w14:textId="0281EF2A" w:rsidR="00BA1A19" w:rsidRDefault="00BA1A19" w:rsidP="00BA1A19">
      <w:pPr>
        <w:rPr>
          <w:b/>
          <w:bCs/>
        </w:rPr>
      </w:pPr>
      <w:r w:rsidRPr="00E34928">
        <w:rPr>
          <w:b/>
          <w:bCs/>
        </w:rPr>
        <w:t xml:space="preserve">Observation </w:t>
      </w:r>
      <w:r>
        <w:rPr>
          <w:b/>
          <w:bCs/>
        </w:rPr>
        <w:t>3</w:t>
      </w:r>
      <w:r w:rsidRPr="00E34928">
        <w:rPr>
          <w:b/>
          <w:bCs/>
        </w:rPr>
        <w:t xml:space="preserve">: Any new solution for UE autonomous retransmission of deprioritized CG PDU agreed by RAN2 should have clear benefits over an approach relying only on retransmissions grants. Note that retransmission </w:t>
      </w:r>
      <w:r w:rsidRPr="00E34928">
        <w:rPr>
          <w:b/>
          <w:bCs/>
        </w:rPr>
        <w:lastRenderedPageBreak/>
        <w:t xml:space="preserve">grant overlapping next configured grant occasion has same resource consumption as autonomous retransmission solutions. </w:t>
      </w:r>
    </w:p>
    <w:p w14:paraId="7B90D011" w14:textId="77777777" w:rsidR="00BA1A19" w:rsidRDefault="00BA1A19" w:rsidP="00BA1A19">
      <w:pPr>
        <w:rPr>
          <w:b/>
          <w:bCs/>
        </w:rPr>
      </w:pPr>
      <w:r w:rsidRPr="00E34928">
        <w:rPr>
          <w:b/>
          <w:bCs/>
        </w:rPr>
        <w:t>Observation 4a: A s</w:t>
      </w:r>
      <w:r>
        <w:rPr>
          <w:b/>
          <w:bCs/>
        </w:rPr>
        <w:t>o</w:t>
      </w:r>
      <w:r w:rsidRPr="00E34928">
        <w:rPr>
          <w:b/>
          <w:bCs/>
        </w:rPr>
        <w:t xml:space="preserve">lution option is to reuse NR-U’s CG enhancements by treating de-prioritization like a NACK. Deprioritized PDU can be retransmitted using either same HARQ process (as the one for deprioritized transmission) or new HARQ process. </w:t>
      </w:r>
    </w:p>
    <w:p w14:paraId="3CA922A8" w14:textId="77777777" w:rsidR="00BA1A19" w:rsidRPr="00E34928" w:rsidRDefault="00BA1A19" w:rsidP="00BA1A19">
      <w:pPr>
        <w:rPr>
          <w:b/>
          <w:bCs/>
        </w:rPr>
      </w:pPr>
      <w:r w:rsidRPr="00E34928">
        <w:rPr>
          <w:b/>
          <w:bCs/>
        </w:rPr>
        <w:t xml:space="preserve">Observation 4b: Solutions using same HARQ process have following downsides: </w:t>
      </w:r>
    </w:p>
    <w:p w14:paraId="3FA36A50" w14:textId="77777777" w:rsidR="00BA1A19" w:rsidRPr="00C97B57" w:rsidRDefault="00BA1A19" w:rsidP="00BA1A19">
      <w:pPr>
        <w:pStyle w:val="ListParagraph"/>
        <w:numPr>
          <w:ilvl w:val="0"/>
          <w:numId w:val="12"/>
        </w:numPr>
        <w:rPr>
          <w:b/>
          <w:bCs/>
        </w:rPr>
      </w:pPr>
      <w:r w:rsidRPr="00C97B57">
        <w:rPr>
          <w:b/>
          <w:bCs/>
        </w:rPr>
        <w:t xml:space="preserve">Complex since it requires defining new PHY timelines </w:t>
      </w:r>
      <w:proofErr w:type="gramStart"/>
      <w:r w:rsidRPr="00C97B57">
        <w:rPr>
          <w:b/>
          <w:bCs/>
        </w:rPr>
        <w:t>similar to</w:t>
      </w:r>
      <w:proofErr w:type="gramEnd"/>
      <w:r w:rsidRPr="00C97B57">
        <w:rPr>
          <w:b/>
          <w:bCs/>
        </w:rPr>
        <w:t xml:space="preserve"> N2 to allow UE enough preparation time between de-prioritization and autonomous transmission.  </w:t>
      </w:r>
    </w:p>
    <w:p w14:paraId="0F572F00" w14:textId="39E42345" w:rsidR="00BA1A19" w:rsidRPr="00BA1A19" w:rsidRDefault="00BA1A19" w:rsidP="00BA1A19">
      <w:pPr>
        <w:pStyle w:val="ListParagraph"/>
        <w:numPr>
          <w:ilvl w:val="0"/>
          <w:numId w:val="12"/>
        </w:numPr>
        <w:rPr>
          <w:b/>
          <w:bCs/>
        </w:rPr>
      </w:pPr>
      <w:r w:rsidRPr="00C97B57">
        <w:rPr>
          <w:b/>
          <w:bCs/>
        </w:rPr>
        <w:t>Delays transmission of deprioritized PDU (</w:t>
      </w:r>
      <w:r w:rsidRPr="008D272A">
        <w:rPr>
          <w:b/>
          <w:bCs/>
          <w:i/>
          <w:iCs/>
        </w:rPr>
        <w:t xml:space="preserve">compared to </w:t>
      </w:r>
      <w:proofErr w:type="gramStart"/>
      <w:r w:rsidRPr="008D272A">
        <w:rPr>
          <w:b/>
          <w:bCs/>
          <w:i/>
          <w:iCs/>
        </w:rPr>
        <w:t>retransmission based</w:t>
      </w:r>
      <w:proofErr w:type="gramEnd"/>
      <w:r w:rsidRPr="008D272A">
        <w:rPr>
          <w:b/>
          <w:bCs/>
          <w:i/>
          <w:iCs/>
        </w:rPr>
        <w:t xml:space="preserve"> approach</w:t>
      </w:r>
      <w:r w:rsidRPr="00C97B57">
        <w:rPr>
          <w:b/>
          <w:bCs/>
        </w:rPr>
        <w:t xml:space="preserve">) if CG uses multiple HARQ processes, because the UE has to wait for the next CG instance with matching HARQ ID to send </w:t>
      </w:r>
      <w:r>
        <w:rPr>
          <w:b/>
          <w:bCs/>
        </w:rPr>
        <w:t xml:space="preserve">PDU of </w:t>
      </w:r>
      <w:r w:rsidRPr="00C97B57">
        <w:rPr>
          <w:b/>
          <w:bCs/>
        </w:rPr>
        <w:t xml:space="preserve">deprioritized CG instance. </w:t>
      </w:r>
    </w:p>
    <w:p w14:paraId="1EB2DC5B" w14:textId="77777777" w:rsidR="00BA1A19" w:rsidRPr="00E34928" w:rsidRDefault="00BA1A19" w:rsidP="00BA1A19">
      <w:pPr>
        <w:rPr>
          <w:b/>
          <w:bCs/>
        </w:rPr>
      </w:pPr>
      <w:r w:rsidRPr="00E34928">
        <w:rPr>
          <w:b/>
          <w:bCs/>
        </w:rPr>
        <w:t xml:space="preserve">Observation 4c: Solutions using new HARQ process have following downsides: </w:t>
      </w:r>
    </w:p>
    <w:p w14:paraId="4EBC623A" w14:textId="77777777" w:rsidR="00BA1A19" w:rsidRPr="00236745" w:rsidRDefault="00BA1A19" w:rsidP="00BA1A19">
      <w:pPr>
        <w:pStyle w:val="ListParagraph"/>
        <w:numPr>
          <w:ilvl w:val="0"/>
          <w:numId w:val="13"/>
        </w:numPr>
        <w:rPr>
          <w:b/>
          <w:bCs/>
        </w:rPr>
      </w:pPr>
      <w:r w:rsidRPr="00236745">
        <w:rPr>
          <w:b/>
          <w:bCs/>
        </w:rPr>
        <w:t xml:space="preserve">Complex since it also requires defining new PHY timelines </w:t>
      </w:r>
      <w:proofErr w:type="gramStart"/>
      <w:r w:rsidRPr="00236745">
        <w:rPr>
          <w:b/>
          <w:bCs/>
        </w:rPr>
        <w:t>similar to</w:t>
      </w:r>
      <w:proofErr w:type="gramEnd"/>
      <w:r w:rsidRPr="00236745">
        <w:rPr>
          <w:b/>
          <w:bCs/>
        </w:rPr>
        <w:t xml:space="preserve"> N2 to allow UE enough preparation time between de-prioritization and autonomous transmission</w:t>
      </w:r>
      <w:r>
        <w:rPr>
          <w:b/>
          <w:bCs/>
        </w:rPr>
        <w:t>,</w:t>
      </w:r>
    </w:p>
    <w:p w14:paraId="2C113CBD" w14:textId="77777777" w:rsidR="00BA1A19" w:rsidRDefault="00BA1A19" w:rsidP="00BA1A19">
      <w:pPr>
        <w:pStyle w:val="ListParagraph"/>
        <w:numPr>
          <w:ilvl w:val="0"/>
          <w:numId w:val="13"/>
        </w:numPr>
        <w:rPr>
          <w:b/>
          <w:bCs/>
        </w:rPr>
      </w:pPr>
      <w:r>
        <w:rPr>
          <w:b/>
          <w:bCs/>
        </w:rPr>
        <w:t>It requires moving MAC PDU between HARQ processes,</w:t>
      </w:r>
    </w:p>
    <w:p w14:paraId="2C53E731" w14:textId="77777777" w:rsidR="00BA1A19" w:rsidRPr="00236745" w:rsidRDefault="00BA1A19" w:rsidP="00BA1A19">
      <w:pPr>
        <w:pStyle w:val="ListParagraph"/>
        <w:numPr>
          <w:ilvl w:val="0"/>
          <w:numId w:val="13"/>
        </w:numPr>
        <w:rPr>
          <w:b/>
          <w:bCs/>
        </w:rPr>
      </w:pPr>
      <w:r>
        <w:rPr>
          <w:b/>
          <w:bCs/>
        </w:rPr>
        <w:t xml:space="preserve">There is </w:t>
      </w:r>
      <w:r w:rsidRPr="00236745">
        <w:rPr>
          <w:b/>
          <w:bCs/>
        </w:rPr>
        <w:t xml:space="preserve">need for specifying timeline behaviors needed to clarify which HARQ process is used for retransmission of deprioritized transmission (and when) and retransmission of any old PDUs of the new HARQ process, </w:t>
      </w:r>
    </w:p>
    <w:p w14:paraId="29D9160C" w14:textId="77777777" w:rsidR="00BA1A19" w:rsidRPr="00236745" w:rsidRDefault="00BA1A19" w:rsidP="00BA1A19">
      <w:pPr>
        <w:pStyle w:val="ListParagraph"/>
        <w:numPr>
          <w:ilvl w:val="0"/>
          <w:numId w:val="13"/>
        </w:numPr>
        <w:rPr>
          <w:b/>
          <w:bCs/>
        </w:rPr>
      </w:pPr>
      <w:r>
        <w:rPr>
          <w:b/>
          <w:bCs/>
        </w:rPr>
        <w:t>E</w:t>
      </w:r>
      <w:r w:rsidRPr="00236745">
        <w:rPr>
          <w:b/>
          <w:bCs/>
        </w:rPr>
        <w:t xml:space="preserve">nhancements </w:t>
      </w:r>
      <w:r>
        <w:rPr>
          <w:b/>
          <w:bCs/>
        </w:rPr>
        <w:t xml:space="preserve">needed for </w:t>
      </w:r>
      <w:r w:rsidRPr="00236745">
        <w:rPr>
          <w:b/>
          <w:bCs/>
        </w:rPr>
        <w:t xml:space="preserve">behaviors of timers (e.g., configured grant timer and configured grant retransmission timer) associated with each HARQ process, </w:t>
      </w:r>
    </w:p>
    <w:p w14:paraId="082F9CA2" w14:textId="77777777" w:rsidR="00BA1A19" w:rsidRPr="00236745" w:rsidRDefault="00BA1A19" w:rsidP="00BA1A19">
      <w:pPr>
        <w:pStyle w:val="ListParagraph"/>
        <w:numPr>
          <w:ilvl w:val="0"/>
          <w:numId w:val="13"/>
        </w:numPr>
        <w:rPr>
          <w:b/>
          <w:bCs/>
        </w:rPr>
      </w:pPr>
      <w:r w:rsidRPr="00236745">
        <w:rPr>
          <w:b/>
          <w:bCs/>
        </w:rPr>
        <w:t xml:space="preserve">Unavailability of feedback channel used by NR-U to indicate HARQ-process ID used by the UE. </w:t>
      </w:r>
    </w:p>
    <w:p w14:paraId="4DC0E151" w14:textId="6852A20B" w:rsidR="00BA1A19" w:rsidRDefault="00BA1A19" w:rsidP="00BA1A19">
      <w:pPr>
        <w:rPr>
          <w:b/>
          <w:bCs/>
        </w:rPr>
      </w:pPr>
    </w:p>
    <w:p w14:paraId="451F794E" w14:textId="2A8EC1F1" w:rsidR="00BA1A19" w:rsidRDefault="00BA1A19" w:rsidP="00BA1A19">
      <w:pPr>
        <w:rPr>
          <w:b/>
          <w:bCs/>
        </w:rPr>
      </w:pPr>
      <w:r w:rsidRPr="00E34928">
        <w:rPr>
          <w:b/>
          <w:bCs/>
        </w:rPr>
        <w:t xml:space="preserve">Observation 6: There are no low-complexity solutions for recovery of deprioritized CG PDU which provide substantial benefits over an approach just relying on retransmission grants. </w:t>
      </w:r>
    </w:p>
    <w:p w14:paraId="41B31763" w14:textId="77777777" w:rsidR="00BA1A19" w:rsidRPr="00E34928" w:rsidRDefault="00BA1A19" w:rsidP="00BA1A19">
      <w:pPr>
        <w:rPr>
          <w:b/>
          <w:bCs/>
        </w:rPr>
      </w:pPr>
    </w:p>
    <w:p w14:paraId="5C1B79F6" w14:textId="40E9FFC2" w:rsidR="003302EE" w:rsidRDefault="003302EE" w:rsidP="003302EE">
      <w:pPr>
        <w:rPr>
          <w:b/>
          <w:bCs/>
        </w:rPr>
      </w:pPr>
      <w:r w:rsidRPr="00E34928">
        <w:rPr>
          <w:b/>
          <w:bCs/>
        </w:rPr>
        <w:t>Proposal 1: UE autonomous retransmission of de-prioritized CG PDU is not supported.</w:t>
      </w:r>
    </w:p>
    <w:p w14:paraId="1E39AD99" w14:textId="77777777" w:rsidR="00D967A1" w:rsidRPr="00234BB9" w:rsidRDefault="00D967A1" w:rsidP="00126017">
      <w:pPr>
        <w:rPr>
          <w:lang w:val="pl-PL"/>
        </w:rPr>
      </w:pPr>
    </w:p>
    <w:bookmarkEnd w:id="1"/>
    <w:p w14:paraId="60449C3F" w14:textId="77777777" w:rsidR="00A209D6" w:rsidRPr="00234BB9" w:rsidRDefault="00A209D6" w:rsidP="00A209D6">
      <w:pPr>
        <w:rPr>
          <w:lang w:val="pl-PL"/>
        </w:rPr>
      </w:pPr>
    </w:p>
    <w:p w14:paraId="432B0A82" w14:textId="77777777" w:rsidR="00A209D6" w:rsidRPr="00234BB9" w:rsidRDefault="00A209D6" w:rsidP="00A209D6">
      <w:pPr>
        <w:rPr>
          <w:lang w:val="pl-PL"/>
        </w:rPr>
      </w:pP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CF3B0" w14:textId="77777777" w:rsidR="00DE4DA9" w:rsidRDefault="00DE4DA9">
      <w:r>
        <w:separator/>
      </w:r>
    </w:p>
  </w:endnote>
  <w:endnote w:type="continuationSeparator" w:id="0">
    <w:p w14:paraId="7D3CBF7E" w14:textId="77777777" w:rsidR="00DE4DA9" w:rsidRDefault="00DE4DA9">
      <w:r>
        <w:continuationSeparator/>
      </w:r>
    </w:p>
  </w:endnote>
  <w:endnote w:type="continuationNotice" w:id="1">
    <w:p w14:paraId="5E2190BE" w14:textId="77777777" w:rsidR="00DE4DA9" w:rsidRDefault="00DE4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4D"/>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DC646" w14:textId="77777777" w:rsidR="00DE4DA9" w:rsidRDefault="00DE4DA9">
      <w:r>
        <w:separator/>
      </w:r>
    </w:p>
  </w:footnote>
  <w:footnote w:type="continuationSeparator" w:id="0">
    <w:p w14:paraId="3A8F27FB" w14:textId="77777777" w:rsidR="00DE4DA9" w:rsidRDefault="00DE4DA9">
      <w:r>
        <w:continuationSeparator/>
      </w:r>
    </w:p>
  </w:footnote>
  <w:footnote w:type="continuationNotice" w:id="1">
    <w:p w14:paraId="3D20D325" w14:textId="77777777" w:rsidR="00DE4DA9" w:rsidRDefault="00DE4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393F"/>
    <w:multiLevelType w:val="hybridMultilevel"/>
    <w:tmpl w:val="6EEE156C"/>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90521"/>
    <w:multiLevelType w:val="hybridMultilevel"/>
    <w:tmpl w:val="D32A7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24188E"/>
    <w:multiLevelType w:val="hybridMultilevel"/>
    <w:tmpl w:val="97A65EBA"/>
    <w:lvl w:ilvl="0" w:tplc="23FAAE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4D6B5D"/>
    <w:multiLevelType w:val="hybridMultilevel"/>
    <w:tmpl w:val="2B06CCE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69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D77557"/>
    <w:multiLevelType w:val="hybridMultilevel"/>
    <w:tmpl w:val="C6A64FFC"/>
    <w:lvl w:ilvl="0" w:tplc="046AC87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0F010A"/>
    <w:multiLevelType w:val="hybridMultilevel"/>
    <w:tmpl w:val="F6420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572E5D"/>
    <w:multiLevelType w:val="hybridMultilevel"/>
    <w:tmpl w:val="E90E5284"/>
    <w:lvl w:ilvl="0" w:tplc="3D3C88C2">
      <w:start w:val="2"/>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2"/>
  </w:num>
  <w:num w:numId="4">
    <w:abstractNumId w:val="5"/>
  </w:num>
  <w:num w:numId="5">
    <w:abstractNumId w:val="6"/>
  </w:num>
  <w:num w:numId="6">
    <w:abstractNumId w:val="4"/>
  </w:num>
  <w:num w:numId="7">
    <w:abstractNumId w:val="0"/>
  </w:num>
  <w:num w:numId="8">
    <w:abstractNumId w:val="12"/>
  </w:num>
  <w:num w:numId="9">
    <w:abstractNumId w:val="10"/>
  </w:num>
  <w:num w:numId="10">
    <w:abstractNumId w:val="8"/>
  </w:num>
  <w:num w:numId="11">
    <w:abstractNumId w:val="9"/>
  </w:num>
  <w:num w:numId="12">
    <w:abstractNumId w:val="11"/>
  </w:num>
  <w:num w:numId="13">
    <w:abstractNumId w:val="1"/>
  </w:num>
  <w:num w:numId="1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54F6"/>
    <w:rsid w:val="0000726E"/>
    <w:rsid w:val="000075EF"/>
    <w:rsid w:val="0001542E"/>
    <w:rsid w:val="00016523"/>
    <w:rsid w:val="000242AA"/>
    <w:rsid w:val="00024A14"/>
    <w:rsid w:val="00024AA6"/>
    <w:rsid w:val="00024F40"/>
    <w:rsid w:val="0002677F"/>
    <w:rsid w:val="00026B10"/>
    <w:rsid w:val="00030852"/>
    <w:rsid w:val="000318B3"/>
    <w:rsid w:val="00033397"/>
    <w:rsid w:val="00033A45"/>
    <w:rsid w:val="00033AC0"/>
    <w:rsid w:val="00034B8A"/>
    <w:rsid w:val="0003698D"/>
    <w:rsid w:val="00037940"/>
    <w:rsid w:val="00037C24"/>
    <w:rsid w:val="00037D46"/>
    <w:rsid w:val="00040095"/>
    <w:rsid w:val="000406D1"/>
    <w:rsid w:val="00040D5B"/>
    <w:rsid w:val="00040E58"/>
    <w:rsid w:val="0004105A"/>
    <w:rsid w:val="00044452"/>
    <w:rsid w:val="0004453C"/>
    <w:rsid w:val="00044D1A"/>
    <w:rsid w:val="00045437"/>
    <w:rsid w:val="00046F66"/>
    <w:rsid w:val="00047824"/>
    <w:rsid w:val="00047D68"/>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3F92"/>
    <w:rsid w:val="000748CB"/>
    <w:rsid w:val="00077262"/>
    <w:rsid w:val="00080512"/>
    <w:rsid w:val="00081D42"/>
    <w:rsid w:val="00081ECA"/>
    <w:rsid w:val="00082A23"/>
    <w:rsid w:val="00082A82"/>
    <w:rsid w:val="00090468"/>
    <w:rsid w:val="00091FE2"/>
    <w:rsid w:val="00092EBE"/>
    <w:rsid w:val="0009452D"/>
    <w:rsid w:val="00094568"/>
    <w:rsid w:val="00094C00"/>
    <w:rsid w:val="00094F78"/>
    <w:rsid w:val="00096267"/>
    <w:rsid w:val="00096371"/>
    <w:rsid w:val="00097632"/>
    <w:rsid w:val="000979EC"/>
    <w:rsid w:val="000A2273"/>
    <w:rsid w:val="000A2D73"/>
    <w:rsid w:val="000A2F81"/>
    <w:rsid w:val="000A765E"/>
    <w:rsid w:val="000A7AB8"/>
    <w:rsid w:val="000A7BF3"/>
    <w:rsid w:val="000B074A"/>
    <w:rsid w:val="000B297F"/>
    <w:rsid w:val="000B3A6A"/>
    <w:rsid w:val="000B5225"/>
    <w:rsid w:val="000B5DC3"/>
    <w:rsid w:val="000B68B4"/>
    <w:rsid w:val="000B722B"/>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EEE"/>
    <w:rsid w:val="000E1EC0"/>
    <w:rsid w:val="000E28E8"/>
    <w:rsid w:val="000E2ABF"/>
    <w:rsid w:val="000E2CB6"/>
    <w:rsid w:val="000E334F"/>
    <w:rsid w:val="000E3BC2"/>
    <w:rsid w:val="000E41F7"/>
    <w:rsid w:val="000E5B59"/>
    <w:rsid w:val="000E6591"/>
    <w:rsid w:val="000E7614"/>
    <w:rsid w:val="000E79E9"/>
    <w:rsid w:val="000F3151"/>
    <w:rsid w:val="0010096C"/>
    <w:rsid w:val="00100A68"/>
    <w:rsid w:val="00100D1E"/>
    <w:rsid w:val="00102128"/>
    <w:rsid w:val="001050A6"/>
    <w:rsid w:val="001059E6"/>
    <w:rsid w:val="00106963"/>
    <w:rsid w:val="00107EB1"/>
    <w:rsid w:val="001109CE"/>
    <w:rsid w:val="00110F63"/>
    <w:rsid w:val="00112D9E"/>
    <w:rsid w:val="00112F1A"/>
    <w:rsid w:val="001139C7"/>
    <w:rsid w:val="00113FA8"/>
    <w:rsid w:val="00116994"/>
    <w:rsid w:val="00116A4E"/>
    <w:rsid w:val="00117AF9"/>
    <w:rsid w:val="00117D97"/>
    <w:rsid w:val="0012102B"/>
    <w:rsid w:val="0012111A"/>
    <w:rsid w:val="0012305E"/>
    <w:rsid w:val="001235FF"/>
    <w:rsid w:val="00123DFD"/>
    <w:rsid w:val="00126017"/>
    <w:rsid w:val="001266B0"/>
    <w:rsid w:val="001278A0"/>
    <w:rsid w:val="00132BD7"/>
    <w:rsid w:val="00133B7B"/>
    <w:rsid w:val="00134D53"/>
    <w:rsid w:val="00135709"/>
    <w:rsid w:val="00136260"/>
    <w:rsid w:val="00136717"/>
    <w:rsid w:val="00140142"/>
    <w:rsid w:val="001429F3"/>
    <w:rsid w:val="00142B7E"/>
    <w:rsid w:val="0014304B"/>
    <w:rsid w:val="00143933"/>
    <w:rsid w:val="00145075"/>
    <w:rsid w:val="001460C3"/>
    <w:rsid w:val="00152A9F"/>
    <w:rsid w:val="00153629"/>
    <w:rsid w:val="001539C8"/>
    <w:rsid w:val="00154AC4"/>
    <w:rsid w:val="00156628"/>
    <w:rsid w:val="00156EB3"/>
    <w:rsid w:val="00157B51"/>
    <w:rsid w:val="001602D4"/>
    <w:rsid w:val="0016098A"/>
    <w:rsid w:val="00162B3E"/>
    <w:rsid w:val="001633DA"/>
    <w:rsid w:val="00165881"/>
    <w:rsid w:val="00165B9F"/>
    <w:rsid w:val="00166FD9"/>
    <w:rsid w:val="00171244"/>
    <w:rsid w:val="001719D2"/>
    <w:rsid w:val="0017215E"/>
    <w:rsid w:val="001741A0"/>
    <w:rsid w:val="00175FA0"/>
    <w:rsid w:val="00181134"/>
    <w:rsid w:val="00182370"/>
    <w:rsid w:val="00182A28"/>
    <w:rsid w:val="00186387"/>
    <w:rsid w:val="00186D42"/>
    <w:rsid w:val="00186FDB"/>
    <w:rsid w:val="001871C0"/>
    <w:rsid w:val="001876F1"/>
    <w:rsid w:val="00192562"/>
    <w:rsid w:val="00194CD0"/>
    <w:rsid w:val="00196E76"/>
    <w:rsid w:val="001A062C"/>
    <w:rsid w:val="001A1534"/>
    <w:rsid w:val="001A2C81"/>
    <w:rsid w:val="001A30C3"/>
    <w:rsid w:val="001A58F8"/>
    <w:rsid w:val="001A6969"/>
    <w:rsid w:val="001A78FE"/>
    <w:rsid w:val="001A7E7D"/>
    <w:rsid w:val="001B14C8"/>
    <w:rsid w:val="001B3F71"/>
    <w:rsid w:val="001B4163"/>
    <w:rsid w:val="001B49C9"/>
    <w:rsid w:val="001B647C"/>
    <w:rsid w:val="001B76FE"/>
    <w:rsid w:val="001C24F7"/>
    <w:rsid w:val="001C3886"/>
    <w:rsid w:val="001C4F79"/>
    <w:rsid w:val="001C5EDF"/>
    <w:rsid w:val="001C624F"/>
    <w:rsid w:val="001C7DDB"/>
    <w:rsid w:val="001D025E"/>
    <w:rsid w:val="001D115C"/>
    <w:rsid w:val="001D1475"/>
    <w:rsid w:val="001D2A04"/>
    <w:rsid w:val="001D4CBD"/>
    <w:rsid w:val="001D657A"/>
    <w:rsid w:val="001D65FD"/>
    <w:rsid w:val="001D6D22"/>
    <w:rsid w:val="001E2735"/>
    <w:rsid w:val="001E29F0"/>
    <w:rsid w:val="001E3855"/>
    <w:rsid w:val="001E6664"/>
    <w:rsid w:val="001E7B79"/>
    <w:rsid w:val="001F0608"/>
    <w:rsid w:val="001F0F91"/>
    <w:rsid w:val="001F168B"/>
    <w:rsid w:val="001F3148"/>
    <w:rsid w:val="001F390E"/>
    <w:rsid w:val="001F396C"/>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606D"/>
    <w:rsid w:val="00231728"/>
    <w:rsid w:val="002318E6"/>
    <w:rsid w:val="00234333"/>
    <w:rsid w:val="00234BB9"/>
    <w:rsid w:val="00236120"/>
    <w:rsid w:val="00236745"/>
    <w:rsid w:val="002374FD"/>
    <w:rsid w:val="002412DD"/>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6985"/>
    <w:rsid w:val="00270FA2"/>
    <w:rsid w:val="00272555"/>
    <w:rsid w:val="0027268F"/>
    <w:rsid w:val="00272C91"/>
    <w:rsid w:val="002738C8"/>
    <w:rsid w:val="002747EC"/>
    <w:rsid w:val="002768A2"/>
    <w:rsid w:val="00276CD7"/>
    <w:rsid w:val="00276DCF"/>
    <w:rsid w:val="002770C2"/>
    <w:rsid w:val="00277898"/>
    <w:rsid w:val="00280DDB"/>
    <w:rsid w:val="00283738"/>
    <w:rsid w:val="00284194"/>
    <w:rsid w:val="00284BD2"/>
    <w:rsid w:val="002855BF"/>
    <w:rsid w:val="00285FFA"/>
    <w:rsid w:val="00287934"/>
    <w:rsid w:val="00287E0A"/>
    <w:rsid w:val="00290264"/>
    <w:rsid w:val="00290883"/>
    <w:rsid w:val="00291DB8"/>
    <w:rsid w:val="00293F3E"/>
    <w:rsid w:val="002942EE"/>
    <w:rsid w:val="002946FE"/>
    <w:rsid w:val="00295689"/>
    <w:rsid w:val="00296556"/>
    <w:rsid w:val="00297AFB"/>
    <w:rsid w:val="002A13AD"/>
    <w:rsid w:val="002A16AA"/>
    <w:rsid w:val="002A1991"/>
    <w:rsid w:val="002A2856"/>
    <w:rsid w:val="002A2C88"/>
    <w:rsid w:val="002A32FE"/>
    <w:rsid w:val="002A439F"/>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37A1"/>
    <w:rsid w:val="002C4552"/>
    <w:rsid w:val="002C4F0B"/>
    <w:rsid w:val="002C5B22"/>
    <w:rsid w:val="002C6C57"/>
    <w:rsid w:val="002C6E09"/>
    <w:rsid w:val="002D0388"/>
    <w:rsid w:val="002D1A9B"/>
    <w:rsid w:val="002D2135"/>
    <w:rsid w:val="002D260F"/>
    <w:rsid w:val="002D2B9A"/>
    <w:rsid w:val="002D657E"/>
    <w:rsid w:val="002D7326"/>
    <w:rsid w:val="002D7944"/>
    <w:rsid w:val="002E18B7"/>
    <w:rsid w:val="002E3979"/>
    <w:rsid w:val="002E4C78"/>
    <w:rsid w:val="002E507C"/>
    <w:rsid w:val="002E65D9"/>
    <w:rsid w:val="002E6FAA"/>
    <w:rsid w:val="002E7007"/>
    <w:rsid w:val="002F0029"/>
    <w:rsid w:val="002F0D22"/>
    <w:rsid w:val="002F16D2"/>
    <w:rsid w:val="002F1B56"/>
    <w:rsid w:val="002F3479"/>
    <w:rsid w:val="002F37CE"/>
    <w:rsid w:val="002F391D"/>
    <w:rsid w:val="002F3BE7"/>
    <w:rsid w:val="002F5BAC"/>
    <w:rsid w:val="002F5D9A"/>
    <w:rsid w:val="002F60F4"/>
    <w:rsid w:val="002F7544"/>
    <w:rsid w:val="0030007F"/>
    <w:rsid w:val="00300126"/>
    <w:rsid w:val="003004E8"/>
    <w:rsid w:val="003047F1"/>
    <w:rsid w:val="0030494B"/>
    <w:rsid w:val="00304D4B"/>
    <w:rsid w:val="00306D2C"/>
    <w:rsid w:val="0030797A"/>
    <w:rsid w:val="00310E04"/>
    <w:rsid w:val="00312165"/>
    <w:rsid w:val="00312AB2"/>
    <w:rsid w:val="00314069"/>
    <w:rsid w:val="003172DC"/>
    <w:rsid w:val="00317D31"/>
    <w:rsid w:val="00320C0C"/>
    <w:rsid w:val="0032278F"/>
    <w:rsid w:val="0032313C"/>
    <w:rsid w:val="00323F73"/>
    <w:rsid w:val="00325AE3"/>
    <w:rsid w:val="00326069"/>
    <w:rsid w:val="00326766"/>
    <w:rsid w:val="00326806"/>
    <w:rsid w:val="00326AD8"/>
    <w:rsid w:val="00327B1A"/>
    <w:rsid w:val="003302EE"/>
    <w:rsid w:val="00331271"/>
    <w:rsid w:val="003321DB"/>
    <w:rsid w:val="00332EB7"/>
    <w:rsid w:val="0033404F"/>
    <w:rsid w:val="00334065"/>
    <w:rsid w:val="0034104C"/>
    <w:rsid w:val="00342D03"/>
    <w:rsid w:val="00343F0B"/>
    <w:rsid w:val="003458A7"/>
    <w:rsid w:val="0034751C"/>
    <w:rsid w:val="00347967"/>
    <w:rsid w:val="00350301"/>
    <w:rsid w:val="00350BA8"/>
    <w:rsid w:val="00351EDA"/>
    <w:rsid w:val="00352E36"/>
    <w:rsid w:val="0035462D"/>
    <w:rsid w:val="00357977"/>
    <w:rsid w:val="0036031B"/>
    <w:rsid w:val="00361218"/>
    <w:rsid w:val="00363433"/>
    <w:rsid w:val="0036393C"/>
    <w:rsid w:val="00363E91"/>
    <w:rsid w:val="00364B41"/>
    <w:rsid w:val="00364C87"/>
    <w:rsid w:val="0036757B"/>
    <w:rsid w:val="0037006A"/>
    <w:rsid w:val="00370240"/>
    <w:rsid w:val="003738D0"/>
    <w:rsid w:val="00376AD4"/>
    <w:rsid w:val="00377171"/>
    <w:rsid w:val="00377619"/>
    <w:rsid w:val="00377BC6"/>
    <w:rsid w:val="003818B1"/>
    <w:rsid w:val="00383096"/>
    <w:rsid w:val="003850E7"/>
    <w:rsid w:val="003859D5"/>
    <w:rsid w:val="00385CE3"/>
    <w:rsid w:val="003867C7"/>
    <w:rsid w:val="00387472"/>
    <w:rsid w:val="00387CE0"/>
    <w:rsid w:val="00391355"/>
    <w:rsid w:val="00395ACD"/>
    <w:rsid w:val="00395EE3"/>
    <w:rsid w:val="0039706A"/>
    <w:rsid w:val="003A0D5B"/>
    <w:rsid w:val="003A1324"/>
    <w:rsid w:val="003A1B08"/>
    <w:rsid w:val="003A225B"/>
    <w:rsid w:val="003A41EF"/>
    <w:rsid w:val="003B0C1F"/>
    <w:rsid w:val="003B0E06"/>
    <w:rsid w:val="003B1583"/>
    <w:rsid w:val="003B1882"/>
    <w:rsid w:val="003B272C"/>
    <w:rsid w:val="003B2B44"/>
    <w:rsid w:val="003B2F50"/>
    <w:rsid w:val="003B3C39"/>
    <w:rsid w:val="003B40AD"/>
    <w:rsid w:val="003B476E"/>
    <w:rsid w:val="003B51E5"/>
    <w:rsid w:val="003B65F6"/>
    <w:rsid w:val="003B7CE5"/>
    <w:rsid w:val="003C0421"/>
    <w:rsid w:val="003C2671"/>
    <w:rsid w:val="003C2E1D"/>
    <w:rsid w:val="003C34CC"/>
    <w:rsid w:val="003C4E37"/>
    <w:rsid w:val="003C5755"/>
    <w:rsid w:val="003C6521"/>
    <w:rsid w:val="003C6A64"/>
    <w:rsid w:val="003D022E"/>
    <w:rsid w:val="003D3192"/>
    <w:rsid w:val="003D36ED"/>
    <w:rsid w:val="003D45E7"/>
    <w:rsid w:val="003D465B"/>
    <w:rsid w:val="003D4774"/>
    <w:rsid w:val="003D68C6"/>
    <w:rsid w:val="003D6DD8"/>
    <w:rsid w:val="003E0F0F"/>
    <w:rsid w:val="003E16BE"/>
    <w:rsid w:val="003E255C"/>
    <w:rsid w:val="003E26E5"/>
    <w:rsid w:val="003E46DB"/>
    <w:rsid w:val="003E49AB"/>
    <w:rsid w:val="003E6F0E"/>
    <w:rsid w:val="003F22DA"/>
    <w:rsid w:val="003F24A2"/>
    <w:rsid w:val="003F253F"/>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65C"/>
    <w:rsid w:val="00403779"/>
    <w:rsid w:val="00404485"/>
    <w:rsid w:val="00404B30"/>
    <w:rsid w:val="004051BC"/>
    <w:rsid w:val="00405380"/>
    <w:rsid w:val="00405FB6"/>
    <w:rsid w:val="004079BA"/>
    <w:rsid w:val="00410297"/>
    <w:rsid w:val="00411675"/>
    <w:rsid w:val="00412204"/>
    <w:rsid w:val="0041430B"/>
    <w:rsid w:val="00420C7C"/>
    <w:rsid w:val="00420F64"/>
    <w:rsid w:val="00426D11"/>
    <w:rsid w:val="00427907"/>
    <w:rsid w:val="004279C0"/>
    <w:rsid w:val="00427F92"/>
    <w:rsid w:val="00432677"/>
    <w:rsid w:val="00432A5C"/>
    <w:rsid w:val="00434CDA"/>
    <w:rsid w:val="004351D8"/>
    <w:rsid w:val="00435B3B"/>
    <w:rsid w:val="0043618D"/>
    <w:rsid w:val="004369D0"/>
    <w:rsid w:val="00440D0A"/>
    <w:rsid w:val="00440D27"/>
    <w:rsid w:val="004414EF"/>
    <w:rsid w:val="00442BE2"/>
    <w:rsid w:val="00444834"/>
    <w:rsid w:val="0044567A"/>
    <w:rsid w:val="004502BF"/>
    <w:rsid w:val="00450A39"/>
    <w:rsid w:val="00450DB4"/>
    <w:rsid w:val="004517DA"/>
    <w:rsid w:val="00451AF1"/>
    <w:rsid w:val="0045276B"/>
    <w:rsid w:val="004528A4"/>
    <w:rsid w:val="00452F63"/>
    <w:rsid w:val="00453077"/>
    <w:rsid w:val="00453AFE"/>
    <w:rsid w:val="00454684"/>
    <w:rsid w:val="00456ACA"/>
    <w:rsid w:val="00456C97"/>
    <w:rsid w:val="00457D08"/>
    <w:rsid w:val="0046154D"/>
    <w:rsid w:val="00461744"/>
    <w:rsid w:val="004640AB"/>
    <w:rsid w:val="00464B83"/>
    <w:rsid w:val="004650DC"/>
    <w:rsid w:val="00465587"/>
    <w:rsid w:val="00466581"/>
    <w:rsid w:val="00466858"/>
    <w:rsid w:val="00470BF2"/>
    <w:rsid w:val="00472CB2"/>
    <w:rsid w:val="004748D7"/>
    <w:rsid w:val="00474EDD"/>
    <w:rsid w:val="00474FC4"/>
    <w:rsid w:val="004760BB"/>
    <w:rsid w:val="00477455"/>
    <w:rsid w:val="00484F8A"/>
    <w:rsid w:val="00486979"/>
    <w:rsid w:val="00491C87"/>
    <w:rsid w:val="00493090"/>
    <w:rsid w:val="00494EE3"/>
    <w:rsid w:val="00497402"/>
    <w:rsid w:val="00497C05"/>
    <w:rsid w:val="004A01F8"/>
    <w:rsid w:val="004A0561"/>
    <w:rsid w:val="004A1F7B"/>
    <w:rsid w:val="004A3C1D"/>
    <w:rsid w:val="004A3F17"/>
    <w:rsid w:val="004A6F04"/>
    <w:rsid w:val="004B1A05"/>
    <w:rsid w:val="004B500F"/>
    <w:rsid w:val="004B5116"/>
    <w:rsid w:val="004B57B5"/>
    <w:rsid w:val="004B5CC7"/>
    <w:rsid w:val="004B6733"/>
    <w:rsid w:val="004B673D"/>
    <w:rsid w:val="004B787E"/>
    <w:rsid w:val="004B79EB"/>
    <w:rsid w:val="004C0210"/>
    <w:rsid w:val="004C1EBA"/>
    <w:rsid w:val="004C223E"/>
    <w:rsid w:val="004C44D2"/>
    <w:rsid w:val="004C68DC"/>
    <w:rsid w:val="004D1EDF"/>
    <w:rsid w:val="004D2B62"/>
    <w:rsid w:val="004D3578"/>
    <w:rsid w:val="004D380D"/>
    <w:rsid w:val="004D56A1"/>
    <w:rsid w:val="004D6219"/>
    <w:rsid w:val="004D734A"/>
    <w:rsid w:val="004E01FD"/>
    <w:rsid w:val="004E131A"/>
    <w:rsid w:val="004E213A"/>
    <w:rsid w:val="004E2C5A"/>
    <w:rsid w:val="004E3CCC"/>
    <w:rsid w:val="004E6559"/>
    <w:rsid w:val="004E695F"/>
    <w:rsid w:val="004E6B34"/>
    <w:rsid w:val="004F08F5"/>
    <w:rsid w:val="004F0A83"/>
    <w:rsid w:val="004F3AF7"/>
    <w:rsid w:val="005000DA"/>
    <w:rsid w:val="00501138"/>
    <w:rsid w:val="00502F73"/>
    <w:rsid w:val="00503171"/>
    <w:rsid w:val="00505A86"/>
    <w:rsid w:val="00506C28"/>
    <w:rsid w:val="00511979"/>
    <w:rsid w:val="00511AA5"/>
    <w:rsid w:val="005141CC"/>
    <w:rsid w:val="00514524"/>
    <w:rsid w:val="005209EB"/>
    <w:rsid w:val="005236FC"/>
    <w:rsid w:val="005240E2"/>
    <w:rsid w:val="00524F84"/>
    <w:rsid w:val="00526180"/>
    <w:rsid w:val="00527CAE"/>
    <w:rsid w:val="00530A17"/>
    <w:rsid w:val="00534DA0"/>
    <w:rsid w:val="005357CF"/>
    <w:rsid w:val="00535F30"/>
    <w:rsid w:val="00536A50"/>
    <w:rsid w:val="00540293"/>
    <w:rsid w:val="0054076D"/>
    <w:rsid w:val="00542538"/>
    <w:rsid w:val="00542DE6"/>
    <w:rsid w:val="00543E6C"/>
    <w:rsid w:val="005441F2"/>
    <w:rsid w:val="005451D1"/>
    <w:rsid w:val="005460B7"/>
    <w:rsid w:val="005472DA"/>
    <w:rsid w:val="0055187F"/>
    <w:rsid w:val="00552F3B"/>
    <w:rsid w:val="00552FC0"/>
    <w:rsid w:val="0055309F"/>
    <w:rsid w:val="00553E83"/>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4AEC"/>
    <w:rsid w:val="005751BC"/>
    <w:rsid w:val="005766F6"/>
    <w:rsid w:val="00577678"/>
    <w:rsid w:val="00577E87"/>
    <w:rsid w:val="00580FC8"/>
    <w:rsid w:val="00582C6B"/>
    <w:rsid w:val="00584225"/>
    <w:rsid w:val="00584E57"/>
    <w:rsid w:val="0058564F"/>
    <w:rsid w:val="005856C1"/>
    <w:rsid w:val="00586221"/>
    <w:rsid w:val="0058663F"/>
    <w:rsid w:val="00591536"/>
    <w:rsid w:val="00591B57"/>
    <w:rsid w:val="00592AB2"/>
    <w:rsid w:val="00593314"/>
    <w:rsid w:val="005933B3"/>
    <w:rsid w:val="00594D3F"/>
    <w:rsid w:val="00594DE7"/>
    <w:rsid w:val="00595AAB"/>
    <w:rsid w:val="00596882"/>
    <w:rsid w:val="00596B8A"/>
    <w:rsid w:val="00596E87"/>
    <w:rsid w:val="0059716C"/>
    <w:rsid w:val="005A0E2C"/>
    <w:rsid w:val="005A1F91"/>
    <w:rsid w:val="005A39F6"/>
    <w:rsid w:val="005A3B41"/>
    <w:rsid w:val="005A7263"/>
    <w:rsid w:val="005A7CAB"/>
    <w:rsid w:val="005B0170"/>
    <w:rsid w:val="005B260D"/>
    <w:rsid w:val="005B30C0"/>
    <w:rsid w:val="005B404F"/>
    <w:rsid w:val="005B70A4"/>
    <w:rsid w:val="005B71FE"/>
    <w:rsid w:val="005B73A3"/>
    <w:rsid w:val="005C20A4"/>
    <w:rsid w:val="005C3ACC"/>
    <w:rsid w:val="005C3C85"/>
    <w:rsid w:val="005C3E2C"/>
    <w:rsid w:val="005C7B43"/>
    <w:rsid w:val="005D12B1"/>
    <w:rsid w:val="005D12D0"/>
    <w:rsid w:val="005D1412"/>
    <w:rsid w:val="005D19B9"/>
    <w:rsid w:val="005D23E8"/>
    <w:rsid w:val="005D3B4D"/>
    <w:rsid w:val="005D5BCC"/>
    <w:rsid w:val="005D6D30"/>
    <w:rsid w:val="005D72CA"/>
    <w:rsid w:val="005D7A04"/>
    <w:rsid w:val="005E0BA2"/>
    <w:rsid w:val="005E1F72"/>
    <w:rsid w:val="005E3BBD"/>
    <w:rsid w:val="005E4AF2"/>
    <w:rsid w:val="005E4CFD"/>
    <w:rsid w:val="005E62EC"/>
    <w:rsid w:val="005E6CDD"/>
    <w:rsid w:val="005E72DD"/>
    <w:rsid w:val="005E7E5A"/>
    <w:rsid w:val="005F218C"/>
    <w:rsid w:val="005F3C5D"/>
    <w:rsid w:val="005F4EE1"/>
    <w:rsid w:val="005F5320"/>
    <w:rsid w:val="005F5620"/>
    <w:rsid w:val="005F642D"/>
    <w:rsid w:val="006000C7"/>
    <w:rsid w:val="006010E9"/>
    <w:rsid w:val="00601386"/>
    <w:rsid w:val="00602904"/>
    <w:rsid w:val="00604573"/>
    <w:rsid w:val="00605095"/>
    <w:rsid w:val="00607355"/>
    <w:rsid w:val="00607FEF"/>
    <w:rsid w:val="00611566"/>
    <w:rsid w:val="00611D2F"/>
    <w:rsid w:val="00613E61"/>
    <w:rsid w:val="006145E9"/>
    <w:rsid w:val="006151C9"/>
    <w:rsid w:val="006175E8"/>
    <w:rsid w:val="00623F50"/>
    <w:rsid w:val="00624018"/>
    <w:rsid w:val="00625064"/>
    <w:rsid w:val="0062615E"/>
    <w:rsid w:val="006263ED"/>
    <w:rsid w:val="006313DC"/>
    <w:rsid w:val="00632AFE"/>
    <w:rsid w:val="00635F1F"/>
    <w:rsid w:val="00636862"/>
    <w:rsid w:val="00636E0D"/>
    <w:rsid w:val="00637173"/>
    <w:rsid w:val="00642A82"/>
    <w:rsid w:val="0064324B"/>
    <w:rsid w:val="00643E16"/>
    <w:rsid w:val="00644791"/>
    <w:rsid w:val="006450EF"/>
    <w:rsid w:val="0064558D"/>
    <w:rsid w:val="00646D99"/>
    <w:rsid w:val="00646DE7"/>
    <w:rsid w:val="00647AFC"/>
    <w:rsid w:val="006500D9"/>
    <w:rsid w:val="00651319"/>
    <w:rsid w:val="00651C23"/>
    <w:rsid w:val="0065212B"/>
    <w:rsid w:val="00652328"/>
    <w:rsid w:val="00652FC7"/>
    <w:rsid w:val="006549D2"/>
    <w:rsid w:val="00654AD7"/>
    <w:rsid w:val="006559C5"/>
    <w:rsid w:val="00655A5A"/>
    <w:rsid w:val="00655B22"/>
    <w:rsid w:val="00655B3E"/>
    <w:rsid w:val="006567FE"/>
    <w:rsid w:val="00656910"/>
    <w:rsid w:val="0065721C"/>
    <w:rsid w:val="00661479"/>
    <w:rsid w:val="00662480"/>
    <w:rsid w:val="006625B4"/>
    <w:rsid w:val="00662615"/>
    <w:rsid w:val="0066769B"/>
    <w:rsid w:val="00672652"/>
    <w:rsid w:val="00672EAB"/>
    <w:rsid w:val="006739C6"/>
    <w:rsid w:val="006739D7"/>
    <w:rsid w:val="0067504D"/>
    <w:rsid w:val="00675FCE"/>
    <w:rsid w:val="00676156"/>
    <w:rsid w:val="006767CC"/>
    <w:rsid w:val="00676A61"/>
    <w:rsid w:val="00676F4D"/>
    <w:rsid w:val="00680AD3"/>
    <w:rsid w:val="00681001"/>
    <w:rsid w:val="00681AFF"/>
    <w:rsid w:val="006833CC"/>
    <w:rsid w:val="006849F9"/>
    <w:rsid w:val="00685824"/>
    <w:rsid w:val="00687931"/>
    <w:rsid w:val="00691F4D"/>
    <w:rsid w:val="006923C7"/>
    <w:rsid w:val="00693077"/>
    <w:rsid w:val="00694AB9"/>
    <w:rsid w:val="0069542D"/>
    <w:rsid w:val="006958AA"/>
    <w:rsid w:val="00696876"/>
    <w:rsid w:val="0069733B"/>
    <w:rsid w:val="006A1109"/>
    <w:rsid w:val="006A133D"/>
    <w:rsid w:val="006A4AD3"/>
    <w:rsid w:val="006A5691"/>
    <w:rsid w:val="006A6C18"/>
    <w:rsid w:val="006A6D30"/>
    <w:rsid w:val="006A6F71"/>
    <w:rsid w:val="006B09EE"/>
    <w:rsid w:val="006B4280"/>
    <w:rsid w:val="006B4831"/>
    <w:rsid w:val="006B651C"/>
    <w:rsid w:val="006B7985"/>
    <w:rsid w:val="006C0D8D"/>
    <w:rsid w:val="006C0E9F"/>
    <w:rsid w:val="006C1F4A"/>
    <w:rsid w:val="006C2A36"/>
    <w:rsid w:val="006C2ABD"/>
    <w:rsid w:val="006C33FF"/>
    <w:rsid w:val="006C3CF4"/>
    <w:rsid w:val="006C4D3C"/>
    <w:rsid w:val="006C5D08"/>
    <w:rsid w:val="006C66D8"/>
    <w:rsid w:val="006C777C"/>
    <w:rsid w:val="006C7E53"/>
    <w:rsid w:val="006D0857"/>
    <w:rsid w:val="006D114A"/>
    <w:rsid w:val="006D1E24"/>
    <w:rsid w:val="006D2C34"/>
    <w:rsid w:val="006D3179"/>
    <w:rsid w:val="006D424F"/>
    <w:rsid w:val="006D7566"/>
    <w:rsid w:val="006E0A41"/>
    <w:rsid w:val="006E1417"/>
    <w:rsid w:val="006E16CA"/>
    <w:rsid w:val="006E1D39"/>
    <w:rsid w:val="006E2394"/>
    <w:rsid w:val="006E41A6"/>
    <w:rsid w:val="006E4251"/>
    <w:rsid w:val="006E49B4"/>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169"/>
    <w:rsid w:val="007307BF"/>
    <w:rsid w:val="00730C1A"/>
    <w:rsid w:val="00731093"/>
    <w:rsid w:val="00731D38"/>
    <w:rsid w:val="00733DD2"/>
    <w:rsid w:val="00733E50"/>
    <w:rsid w:val="007342B5"/>
    <w:rsid w:val="00734A5B"/>
    <w:rsid w:val="00734DB2"/>
    <w:rsid w:val="00735875"/>
    <w:rsid w:val="00735B8C"/>
    <w:rsid w:val="00740437"/>
    <w:rsid w:val="00740B11"/>
    <w:rsid w:val="007414AF"/>
    <w:rsid w:val="00742E18"/>
    <w:rsid w:val="007444C1"/>
    <w:rsid w:val="00744E76"/>
    <w:rsid w:val="00745C5B"/>
    <w:rsid w:val="007472C6"/>
    <w:rsid w:val="00747A64"/>
    <w:rsid w:val="00750983"/>
    <w:rsid w:val="0075146B"/>
    <w:rsid w:val="00753CCC"/>
    <w:rsid w:val="00753D82"/>
    <w:rsid w:val="0075448A"/>
    <w:rsid w:val="00754828"/>
    <w:rsid w:val="00755BCB"/>
    <w:rsid w:val="00757D40"/>
    <w:rsid w:val="00757D44"/>
    <w:rsid w:val="00757FCD"/>
    <w:rsid w:val="00762AA6"/>
    <w:rsid w:val="00762DDC"/>
    <w:rsid w:val="00764C4C"/>
    <w:rsid w:val="00765487"/>
    <w:rsid w:val="0076629F"/>
    <w:rsid w:val="0076768B"/>
    <w:rsid w:val="0077021C"/>
    <w:rsid w:val="0077134F"/>
    <w:rsid w:val="0077192F"/>
    <w:rsid w:val="00774C29"/>
    <w:rsid w:val="0077608F"/>
    <w:rsid w:val="00777523"/>
    <w:rsid w:val="00777879"/>
    <w:rsid w:val="00777BEE"/>
    <w:rsid w:val="00780C68"/>
    <w:rsid w:val="00780CED"/>
    <w:rsid w:val="007812A1"/>
    <w:rsid w:val="00781D1D"/>
    <w:rsid w:val="00781F0F"/>
    <w:rsid w:val="007826A4"/>
    <w:rsid w:val="00782A1F"/>
    <w:rsid w:val="0078412B"/>
    <w:rsid w:val="00784552"/>
    <w:rsid w:val="0078476C"/>
    <w:rsid w:val="00785AA9"/>
    <w:rsid w:val="00786E7A"/>
    <w:rsid w:val="0078727C"/>
    <w:rsid w:val="0079049D"/>
    <w:rsid w:val="007908D5"/>
    <w:rsid w:val="007914EF"/>
    <w:rsid w:val="007915AF"/>
    <w:rsid w:val="007926F7"/>
    <w:rsid w:val="00792D4C"/>
    <w:rsid w:val="00793DC5"/>
    <w:rsid w:val="00795197"/>
    <w:rsid w:val="0079653B"/>
    <w:rsid w:val="007A16A3"/>
    <w:rsid w:val="007A3057"/>
    <w:rsid w:val="007A4EF7"/>
    <w:rsid w:val="007B160A"/>
    <w:rsid w:val="007B18D8"/>
    <w:rsid w:val="007B194A"/>
    <w:rsid w:val="007B4C75"/>
    <w:rsid w:val="007C095F"/>
    <w:rsid w:val="007C10E3"/>
    <w:rsid w:val="007C135B"/>
    <w:rsid w:val="007C1CD9"/>
    <w:rsid w:val="007C2DD0"/>
    <w:rsid w:val="007C5EEC"/>
    <w:rsid w:val="007C6A8B"/>
    <w:rsid w:val="007C7C68"/>
    <w:rsid w:val="007D05DF"/>
    <w:rsid w:val="007D2A42"/>
    <w:rsid w:val="007D2CAA"/>
    <w:rsid w:val="007D37CA"/>
    <w:rsid w:val="007D3D08"/>
    <w:rsid w:val="007D427A"/>
    <w:rsid w:val="007E62DF"/>
    <w:rsid w:val="007E6F12"/>
    <w:rsid w:val="007E6F19"/>
    <w:rsid w:val="007F41BA"/>
    <w:rsid w:val="007F473A"/>
    <w:rsid w:val="007F4BA0"/>
    <w:rsid w:val="007F5CD1"/>
    <w:rsid w:val="007F5E19"/>
    <w:rsid w:val="007F6D47"/>
    <w:rsid w:val="007F7F64"/>
    <w:rsid w:val="00802811"/>
    <w:rsid w:val="008028A4"/>
    <w:rsid w:val="00802FC1"/>
    <w:rsid w:val="00804F88"/>
    <w:rsid w:val="00805451"/>
    <w:rsid w:val="0080545E"/>
    <w:rsid w:val="00805F78"/>
    <w:rsid w:val="008060FA"/>
    <w:rsid w:val="00806401"/>
    <w:rsid w:val="00806D7A"/>
    <w:rsid w:val="00806F29"/>
    <w:rsid w:val="00807454"/>
    <w:rsid w:val="00807B6B"/>
    <w:rsid w:val="008102E1"/>
    <w:rsid w:val="00810B6D"/>
    <w:rsid w:val="00812080"/>
    <w:rsid w:val="0081219D"/>
    <w:rsid w:val="0081261E"/>
    <w:rsid w:val="00812763"/>
    <w:rsid w:val="00813245"/>
    <w:rsid w:val="008136FB"/>
    <w:rsid w:val="0081387B"/>
    <w:rsid w:val="00821EBE"/>
    <w:rsid w:val="00822343"/>
    <w:rsid w:val="00822AFF"/>
    <w:rsid w:val="008238E0"/>
    <w:rsid w:val="008241B8"/>
    <w:rsid w:val="0082498C"/>
    <w:rsid w:val="00824F0D"/>
    <w:rsid w:val="00825C86"/>
    <w:rsid w:val="00826089"/>
    <w:rsid w:val="008267D2"/>
    <w:rsid w:val="0083065A"/>
    <w:rsid w:val="00832707"/>
    <w:rsid w:val="00833D59"/>
    <w:rsid w:val="00834561"/>
    <w:rsid w:val="00834913"/>
    <w:rsid w:val="00835D88"/>
    <w:rsid w:val="00836AED"/>
    <w:rsid w:val="00837F9E"/>
    <w:rsid w:val="0084342B"/>
    <w:rsid w:val="0084393E"/>
    <w:rsid w:val="00845D4C"/>
    <w:rsid w:val="00845D59"/>
    <w:rsid w:val="00846409"/>
    <w:rsid w:val="008467AB"/>
    <w:rsid w:val="0084759E"/>
    <w:rsid w:val="00847B2F"/>
    <w:rsid w:val="00851B59"/>
    <w:rsid w:val="00854C99"/>
    <w:rsid w:val="00855108"/>
    <w:rsid w:val="008567F4"/>
    <w:rsid w:val="0085706F"/>
    <w:rsid w:val="00864A02"/>
    <w:rsid w:val="00867C6F"/>
    <w:rsid w:val="00867FA9"/>
    <w:rsid w:val="008701CD"/>
    <w:rsid w:val="008722B5"/>
    <w:rsid w:val="00874E87"/>
    <w:rsid w:val="008768CA"/>
    <w:rsid w:val="00876C6A"/>
    <w:rsid w:val="00877132"/>
    <w:rsid w:val="00877923"/>
    <w:rsid w:val="00877EF9"/>
    <w:rsid w:val="00880559"/>
    <w:rsid w:val="00880BCC"/>
    <w:rsid w:val="00881BCE"/>
    <w:rsid w:val="00883733"/>
    <w:rsid w:val="008842B4"/>
    <w:rsid w:val="00890197"/>
    <w:rsid w:val="0089033C"/>
    <w:rsid w:val="00890A4F"/>
    <w:rsid w:val="00890CB0"/>
    <w:rsid w:val="0089465E"/>
    <w:rsid w:val="00894D53"/>
    <w:rsid w:val="00896009"/>
    <w:rsid w:val="008978CB"/>
    <w:rsid w:val="008A1B9A"/>
    <w:rsid w:val="008A1C20"/>
    <w:rsid w:val="008A3035"/>
    <w:rsid w:val="008A489B"/>
    <w:rsid w:val="008A62FC"/>
    <w:rsid w:val="008A6A92"/>
    <w:rsid w:val="008B00D7"/>
    <w:rsid w:val="008B11FF"/>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72A"/>
    <w:rsid w:val="008D2E4D"/>
    <w:rsid w:val="008D347E"/>
    <w:rsid w:val="008D3CAF"/>
    <w:rsid w:val="008D57A5"/>
    <w:rsid w:val="008D57EF"/>
    <w:rsid w:val="008E078F"/>
    <w:rsid w:val="008E0A09"/>
    <w:rsid w:val="008E264A"/>
    <w:rsid w:val="008E4CF0"/>
    <w:rsid w:val="008E5717"/>
    <w:rsid w:val="008F008E"/>
    <w:rsid w:val="008F0931"/>
    <w:rsid w:val="008F15CD"/>
    <w:rsid w:val="008F1E86"/>
    <w:rsid w:val="008F396F"/>
    <w:rsid w:val="008F3B3A"/>
    <w:rsid w:val="008F5D82"/>
    <w:rsid w:val="008F60FF"/>
    <w:rsid w:val="008F7365"/>
    <w:rsid w:val="0090019C"/>
    <w:rsid w:val="00900652"/>
    <w:rsid w:val="00900FEE"/>
    <w:rsid w:val="0090271F"/>
    <w:rsid w:val="00902DB9"/>
    <w:rsid w:val="00902F4D"/>
    <w:rsid w:val="0090466A"/>
    <w:rsid w:val="00904F89"/>
    <w:rsid w:val="00905F37"/>
    <w:rsid w:val="00906E04"/>
    <w:rsid w:val="009102B8"/>
    <w:rsid w:val="009104B0"/>
    <w:rsid w:val="00910853"/>
    <w:rsid w:val="00910D59"/>
    <w:rsid w:val="009118A2"/>
    <w:rsid w:val="00911C2E"/>
    <w:rsid w:val="009123DF"/>
    <w:rsid w:val="00913235"/>
    <w:rsid w:val="00913D12"/>
    <w:rsid w:val="00915176"/>
    <w:rsid w:val="00916016"/>
    <w:rsid w:val="00917368"/>
    <w:rsid w:val="00917C70"/>
    <w:rsid w:val="00920777"/>
    <w:rsid w:val="00920AE1"/>
    <w:rsid w:val="00920B8C"/>
    <w:rsid w:val="00924016"/>
    <w:rsid w:val="00924EBD"/>
    <w:rsid w:val="0092515D"/>
    <w:rsid w:val="00925B9B"/>
    <w:rsid w:val="00925D4F"/>
    <w:rsid w:val="00926021"/>
    <w:rsid w:val="009273F2"/>
    <w:rsid w:val="00930EDF"/>
    <w:rsid w:val="009319FE"/>
    <w:rsid w:val="00931AA5"/>
    <w:rsid w:val="00931BE3"/>
    <w:rsid w:val="009320A9"/>
    <w:rsid w:val="009329C4"/>
    <w:rsid w:val="009339BE"/>
    <w:rsid w:val="00933BE3"/>
    <w:rsid w:val="00935BBE"/>
    <w:rsid w:val="00936038"/>
    <w:rsid w:val="00936071"/>
    <w:rsid w:val="00937AA3"/>
    <w:rsid w:val="00940212"/>
    <w:rsid w:val="0094048A"/>
    <w:rsid w:val="009412E2"/>
    <w:rsid w:val="00942557"/>
    <w:rsid w:val="00942EC2"/>
    <w:rsid w:val="00944059"/>
    <w:rsid w:val="00944E67"/>
    <w:rsid w:val="00945144"/>
    <w:rsid w:val="009454EB"/>
    <w:rsid w:val="00947F22"/>
    <w:rsid w:val="00950AD7"/>
    <w:rsid w:val="00951140"/>
    <w:rsid w:val="00953FD4"/>
    <w:rsid w:val="00955622"/>
    <w:rsid w:val="009563F2"/>
    <w:rsid w:val="0096031A"/>
    <w:rsid w:val="0096149A"/>
    <w:rsid w:val="00961B32"/>
    <w:rsid w:val="00961BB8"/>
    <w:rsid w:val="00962509"/>
    <w:rsid w:val="009628C7"/>
    <w:rsid w:val="009635F7"/>
    <w:rsid w:val="009673E2"/>
    <w:rsid w:val="00970DB3"/>
    <w:rsid w:val="00971993"/>
    <w:rsid w:val="00972E0D"/>
    <w:rsid w:val="00973461"/>
    <w:rsid w:val="00974811"/>
    <w:rsid w:val="00974BB0"/>
    <w:rsid w:val="009757A4"/>
    <w:rsid w:val="00980C36"/>
    <w:rsid w:val="009817B2"/>
    <w:rsid w:val="0098460F"/>
    <w:rsid w:val="00985627"/>
    <w:rsid w:val="009871A9"/>
    <w:rsid w:val="00987AAF"/>
    <w:rsid w:val="0099085C"/>
    <w:rsid w:val="00990A05"/>
    <w:rsid w:val="00990F02"/>
    <w:rsid w:val="009919FC"/>
    <w:rsid w:val="00992B90"/>
    <w:rsid w:val="009942F4"/>
    <w:rsid w:val="009959D4"/>
    <w:rsid w:val="009962EC"/>
    <w:rsid w:val="00997372"/>
    <w:rsid w:val="00997E83"/>
    <w:rsid w:val="009A0AF3"/>
    <w:rsid w:val="009A0F86"/>
    <w:rsid w:val="009A15A2"/>
    <w:rsid w:val="009A1812"/>
    <w:rsid w:val="009A454F"/>
    <w:rsid w:val="009A51F6"/>
    <w:rsid w:val="009A6791"/>
    <w:rsid w:val="009A6796"/>
    <w:rsid w:val="009A6927"/>
    <w:rsid w:val="009A6F93"/>
    <w:rsid w:val="009A77AC"/>
    <w:rsid w:val="009B063A"/>
    <w:rsid w:val="009B07CD"/>
    <w:rsid w:val="009B14E3"/>
    <w:rsid w:val="009B223D"/>
    <w:rsid w:val="009B3866"/>
    <w:rsid w:val="009B47A5"/>
    <w:rsid w:val="009B4928"/>
    <w:rsid w:val="009B7D8B"/>
    <w:rsid w:val="009C016C"/>
    <w:rsid w:val="009C19E9"/>
    <w:rsid w:val="009C2573"/>
    <w:rsid w:val="009C258D"/>
    <w:rsid w:val="009C3352"/>
    <w:rsid w:val="009C554E"/>
    <w:rsid w:val="009C5F7A"/>
    <w:rsid w:val="009C6C46"/>
    <w:rsid w:val="009C75EF"/>
    <w:rsid w:val="009D07CC"/>
    <w:rsid w:val="009D0878"/>
    <w:rsid w:val="009D0EAA"/>
    <w:rsid w:val="009D239C"/>
    <w:rsid w:val="009D2A2D"/>
    <w:rsid w:val="009D330D"/>
    <w:rsid w:val="009D34E1"/>
    <w:rsid w:val="009D4070"/>
    <w:rsid w:val="009D57AD"/>
    <w:rsid w:val="009D6AC6"/>
    <w:rsid w:val="009D74A6"/>
    <w:rsid w:val="009D78D7"/>
    <w:rsid w:val="009E2182"/>
    <w:rsid w:val="009E2C2E"/>
    <w:rsid w:val="009E2CE2"/>
    <w:rsid w:val="009E4139"/>
    <w:rsid w:val="009E780B"/>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10F02"/>
    <w:rsid w:val="00A1179D"/>
    <w:rsid w:val="00A12076"/>
    <w:rsid w:val="00A13BBF"/>
    <w:rsid w:val="00A14519"/>
    <w:rsid w:val="00A17B49"/>
    <w:rsid w:val="00A17DAD"/>
    <w:rsid w:val="00A20187"/>
    <w:rsid w:val="00A204CA"/>
    <w:rsid w:val="00A209D6"/>
    <w:rsid w:val="00A2142E"/>
    <w:rsid w:val="00A24A1A"/>
    <w:rsid w:val="00A26014"/>
    <w:rsid w:val="00A26A67"/>
    <w:rsid w:val="00A302CF"/>
    <w:rsid w:val="00A31D9B"/>
    <w:rsid w:val="00A321AD"/>
    <w:rsid w:val="00A333B7"/>
    <w:rsid w:val="00A34251"/>
    <w:rsid w:val="00A346E0"/>
    <w:rsid w:val="00A35291"/>
    <w:rsid w:val="00A36DC9"/>
    <w:rsid w:val="00A40609"/>
    <w:rsid w:val="00A42BBA"/>
    <w:rsid w:val="00A44246"/>
    <w:rsid w:val="00A475E7"/>
    <w:rsid w:val="00A50A41"/>
    <w:rsid w:val="00A50A9B"/>
    <w:rsid w:val="00A5131A"/>
    <w:rsid w:val="00A52327"/>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7A46"/>
    <w:rsid w:val="00A70076"/>
    <w:rsid w:val="00A7023B"/>
    <w:rsid w:val="00A7185D"/>
    <w:rsid w:val="00A71FA8"/>
    <w:rsid w:val="00A72246"/>
    <w:rsid w:val="00A725DA"/>
    <w:rsid w:val="00A73B08"/>
    <w:rsid w:val="00A76CF9"/>
    <w:rsid w:val="00A778A4"/>
    <w:rsid w:val="00A8041F"/>
    <w:rsid w:val="00A80474"/>
    <w:rsid w:val="00A80DE5"/>
    <w:rsid w:val="00A8161C"/>
    <w:rsid w:val="00A8167E"/>
    <w:rsid w:val="00A82346"/>
    <w:rsid w:val="00A82489"/>
    <w:rsid w:val="00A82A6E"/>
    <w:rsid w:val="00A8665B"/>
    <w:rsid w:val="00A90FC3"/>
    <w:rsid w:val="00A91CA8"/>
    <w:rsid w:val="00A9243C"/>
    <w:rsid w:val="00A95C3E"/>
    <w:rsid w:val="00A9671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6A85"/>
    <w:rsid w:val="00AC6F4B"/>
    <w:rsid w:val="00AD00C9"/>
    <w:rsid w:val="00AD17F6"/>
    <w:rsid w:val="00AD31F9"/>
    <w:rsid w:val="00AD331E"/>
    <w:rsid w:val="00AD431B"/>
    <w:rsid w:val="00AD44B5"/>
    <w:rsid w:val="00AD4678"/>
    <w:rsid w:val="00AD70B0"/>
    <w:rsid w:val="00AD7200"/>
    <w:rsid w:val="00AE13CB"/>
    <w:rsid w:val="00AE1458"/>
    <w:rsid w:val="00AE44FE"/>
    <w:rsid w:val="00AE45E9"/>
    <w:rsid w:val="00AE6025"/>
    <w:rsid w:val="00AE6550"/>
    <w:rsid w:val="00AF3546"/>
    <w:rsid w:val="00AF4FBA"/>
    <w:rsid w:val="00AF6A3B"/>
    <w:rsid w:val="00AF7544"/>
    <w:rsid w:val="00AF7778"/>
    <w:rsid w:val="00B017A7"/>
    <w:rsid w:val="00B0196E"/>
    <w:rsid w:val="00B02226"/>
    <w:rsid w:val="00B02FE8"/>
    <w:rsid w:val="00B05380"/>
    <w:rsid w:val="00B05962"/>
    <w:rsid w:val="00B12005"/>
    <w:rsid w:val="00B125A3"/>
    <w:rsid w:val="00B15449"/>
    <w:rsid w:val="00B158DA"/>
    <w:rsid w:val="00B16378"/>
    <w:rsid w:val="00B16C2F"/>
    <w:rsid w:val="00B16E78"/>
    <w:rsid w:val="00B16F27"/>
    <w:rsid w:val="00B171A1"/>
    <w:rsid w:val="00B222AD"/>
    <w:rsid w:val="00B2415C"/>
    <w:rsid w:val="00B24B61"/>
    <w:rsid w:val="00B27303"/>
    <w:rsid w:val="00B30178"/>
    <w:rsid w:val="00B32829"/>
    <w:rsid w:val="00B41902"/>
    <w:rsid w:val="00B45898"/>
    <w:rsid w:val="00B47FD1"/>
    <w:rsid w:val="00B51299"/>
    <w:rsid w:val="00B515ED"/>
    <w:rsid w:val="00B516BB"/>
    <w:rsid w:val="00B62B8C"/>
    <w:rsid w:val="00B63227"/>
    <w:rsid w:val="00B6345F"/>
    <w:rsid w:val="00B66A39"/>
    <w:rsid w:val="00B676E6"/>
    <w:rsid w:val="00B676F5"/>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1870"/>
    <w:rsid w:val="00B92178"/>
    <w:rsid w:val="00B92306"/>
    <w:rsid w:val="00B9246F"/>
    <w:rsid w:val="00B925AD"/>
    <w:rsid w:val="00B92727"/>
    <w:rsid w:val="00B92D89"/>
    <w:rsid w:val="00B94987"/>
    <w:rsid w:val="00B9563E"/>
    <w:rsid w:val="00B95802"/>
    <w:rsid w:val="00B97224"/>
    <w:rsid w:val="00BA06B3"/>
    <w:rsid w:val="00BA0B64"/>
    <w:rsid w:val="00BA1A19"/>
    <w:rsid w:val="00BA27E4"/>
    <w:rsid w:val="00BA2BAF"/>
    <w:rsid w:val="00BA4C13"/>
    <w:rsid w:val="00BA53EA"/>
    <w:rsid w:val="00BA6042"/>
    <w:rsid w:val="00BA72E8"/>
    <w:rsid w:val="00BB0089"/>
    <w:rsid w:val="00BB0AA8"/>
    <w:rsid w:val="00BB42CA"/>
    <w:rsid w:val="00BB4A75"/>
    <w:rsid w:val="00BB5222"/>
    <w:rsid w:val="00BB5BBB"/>
    <w:rsid w:val="00BB5F02"/>
    <w:rsid w:val="00BB6E1B"/>
    <w:rsid w:val="00BC1B5E"/>
    <w:rsid w:val="00BC2276"/>
    <w:rsid w:val="00BC3555"/>
    <w:rsid w:val="00BC3B6E"/>
    <w:rsid w:val="00BC473C"/>
    <w:rsid w:val="00BC4E63"/>
    <w:rsid w:val="00BC6C5E"/>
    <w:rsid w:val="00BD26C4"/>
    <w:rsid w:val="00BD2C4B"/>
    <w:rsid w:val="00BD2EF8"/>
    <w:rsid w:val="00BD4904"/>
    <w:rsid w:val="00BD51BC"/>
    <w:rsid w:val="00BD6EE3"/>
    <w:rsid w:val="00BD7D50"/>
    <w:rsid w:val="00BE1C2F"/>
    <w:rsid w:val="00BE641E"/>
    <w:rsid w:val="00BF0FF9"/>
    <w:rsid w:val="00BF26F0"/>
    <w:rsid w:val="00BF321A"/>
    <w:rsid w:val="00BF388F"/>
    <w:rsid w:val="00BF3A29"/>
    <w:rsid w:val="00BF4F57"/>
    <w:rsid w:val="00BF5DDA"/>
    <w:rsid w:val="00BF5E4D"/>
    <w:rsid w:val="00BF738E"/>
    <w:rsid w:val="00C00BC0"/>
    <w:rsid w:val="00C00E43"/>
    <w:rsid w:val="00C01679"/>
    <w:rsid w:val="00C0186F"/>
    <w:rsid w:val="00C03038"/>
    <w:rsid w:val="00C071E5"/>
    <w:rsid w:val="00C1093A"/>
    <w:rsid w:val="00C12B51"/>
    <w:rsid w:val="00C158E8"/>
    <w:rsid w:val="00C16325"/>
    <w:rsid w:val="00C20E94"/>
    <w:rsid w:val="00C215E8"/>
    <w:rsid w:val="00C222E4"/>
    <w:rsid w:val="00C24650"/>
    <w:rsid w:val="00C25465"/>
    <w:rsid w:val="00C256E0"/>
    <w:rsid w:val="00C261B5"/>
    <w:rsid w:val="00C27CC7"/>
    <w:rsid w:val="00C305EB"/>
    <w:rsid w:val="00C3191C"/>
    <w:rsid w:val="00C31D15"/>
    <w:rsid w:val="00C32C08"/>
    <w:rsid w:val="00C33079"/>
    <w:rsid w:val="00C34203"/>
    <w:rsid w:val="00C35B78"/>
    <w:rsid w:val="00C44644"/>
    <w:rsid w:val="00C46F22"/>
    <w:rsid w:val="00C47495"/>
    <w:rsid w:val="00C5001B"/>
    <w:rsid w:val="00C522D0"/>
    <w:rsid w:val="00C52858"/>
    <w:rsid w:val="00C529F9"/>
    <w:rsid w:val="00C558CE"/>
    <w:rsid w:val="00C57093"/>
    <w:rsid w:val="00C57675"/>
    <w:rsid w:val="00C57A5D"/>
    <w:rsid w:val="00C57D11"/>
    <w:rsid w:val="00C62D9B"/>
    <w:rsid w:val="00C638BD"/>
    <w:rsid w:val="00C64983"/>
    <w:rsid w:val="00C65AAB"/>
    <w:rsid w:val="00C65F6D"/>
    <w:rsid w:val="00C67B98"/>
    <w:rsid w:val="00C7196B"/>
    <w:rsid w:val="00C71F29"/>
    <w:rsid w:val="00C72233"/>
    <w:rsid w:val="00C72FF1"/>
    <w:rsid w:val="00C73D33"/>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97B57"/>
    <w:rsid w:val="00CA06A6"/>
    <w:rsid w:val="00CA14A1"/>
    <w:rsid w:val="00CA23E0"/>
    <w:rsid w:val="00CA327F"/>
    <w:rsid w:val="00CA328D"/>
    <w:rsid w:val="00CA32D4"/>
    <w:rsid w:val="00CA3D0C"/>
    <w:rsid w:val="00CA654B"/>
    <w:rsid w:val="00CA7255"/>
    <w:rsid w:val="00CB1552"/>
    <w:rsid w:val="00CB21B5"/>
    <w:rsid w:val="00CB43CC"/>
    <w:rsid w:val="00CB72B8"/>
    <w:rsid w:val="00CC09C3"/>
    <w:rsid w:val="00CC1543"/>
    <w:rsid w:val="00CC219A"/>
    <w:rsid w:val="00CC31FD"/>
    <w:rsid w:val="00CC4B78"/>
    <w:rsid w:val="00CD130D"/>
    <w:rsid w:val="00CD2064"/>
    <w:rsid w:val="00CD2840"/>
    <w:rsid w:val="00CD4B7A"/>
    <w:rsid w:val="00CD4C7B"/>
    <w:rsid w:val="00CD6133"/>
    <w:rsid w:val="00CD6572"/>
    <w:rsid w:val="00CD69C3"/>
    <w:rsid w:val="00CE00A2"/>
    <w:rsid w:val="00CE03F7"/>
    <w:rsid w:val="00CE17AF"/>
    <w:rsid w:val="00CE28C7"/>
    <w:rsid w:val="00CE29D8"/>
    <w:rsid w:val="00CE2B5E"/>
    <w:rsid w:val="00CE308D"/>
    <w:rsid w:val="00CE593C"/>
    <w:rsid w:val="00CE61BD"/>
    <w:rsid w:val="00CE63B3"/>
    <w:rsid w:val="00CE64B4"/>
    <w:rsid w:val="00CE7471"/>
    <w:rsid w:val="00CF1486"/>
    <w:rsid w:val="00CF2291"/>
    <w:rsid w:val="00CF2F76"/>
    <w:rsid w:val="00CF4177"/>
    <w:rsid w:val="00CF4A9E"/>
    <w:rsid w:val="00CF6E30"/>
    <w:rsid w:val="00CF7F61"/>
    <w:rsid w:val="00D03BA3"/>
    <w:rsid w:val="00D0472A"/>
    <w:rsid w:val="00D121A5"/>
    <w:rsid w:val="00D12203"/>
    <w:rsid w:val="00D12B31"/>
    <w:rsid w:val="00D1368D"/>
    <w:rsid w:val="00D1375B"/>
    <w:rsid w:val="00D1388F"/>
    <w:rsid w:val="00D13FDB"/>
    <w:rsid w:val="00D14F14"/>
    <w:rsid w:val="00D16274"/>
    <w:rsid w:val="00D20C98"/>
    <w:rsid w:val="00D22615"/>
    <w:rsid w:val="00D230A9"/>
    <w:rsid w:val="00D2342E"/>
    <w:rsid w:val="00D234EA"/>
    <w:rsid w:val="00D2359A"/>
    <w:rsid w:val="00D23FED"/>
    <w:rsid w:val="00D240CE"/>
    <w:rsid w:val="00D245DB"/>
    <w:rsid w:val="00D26AED"/>
    <w:rsid w:val="00D302F8"/>
    <w:rsid w:val="00D31036"/>
    <w:rsid w:val="00D314BF"/>
    <w:rsid w:val="00D319EF"/>
    <w:rsid w:val="00D336DA"/>
    <w:rsid w:val="00D337BC"/>
    <w:rsid w:val="00D33B68"/>
    <w:rsid w:val="00D33BE3"/>
    <w:rsid w:val="00D340E4"/>
    <w:rsid w:val="00D34247"/>
    <w:rsid w:val="00D346A2"/>
    <w:rsid w:val="00D352C2"/>
    <w:rsid w:val="00D3764E"/>
    <w:rsid w:val="00D3792D"/>
    <w:rsid w:val="00D457A1"/>
    <w:rsid w:val="00D45E48"/>
    <w:rsid w:val="00D462A0"/>
    <w:rsid w:val="00D46960"/>
    <w:rsid w:val="00D476E3"/>
    <w:rsid w:val="00D47BFC"/>
    <w:rsid w:val="00D52B14"/>
    <w:rsid w:val="00D541E1"/>
    <w:rsid w:val="00D55E47"/>
    <w:rsid w:val="00D55E53"/>
    <w:rsid w:val="00D55FE8"/>
    <w:rsid w:val="00D5622F"/>
    <w:rsid w:val="00D56874"/>
    <w:rsid w:val="00D6024A"/>
    <w:rsid w:val="00D60B64"/>
    <w:rsid w:val="00D62E19"/>
    <w:rsid w:val="00D67B4E"/>
    <w:rsid w:val="00D67BD6"/>
    <w:rsid w:val="00D67CD1"/>
    <w:rsid w:val="00D7004D"/>
    <w:rsid w:val="00D738D6"/>
    <w:rsid w:val="00D74B0D"/>
    <w:rsid w:val="00D74C61"/>
    <w:rsid w:val="00D75999"/>
    <w:rsid w:val="00D759AB"/>
    <w:rsid w:val="00D75B61"/>
    <w:rsid w:val="00D80795"/>
    <w:rsid w:val="00D81047"/>
    <w:rsid w:val="00D815FD"/>
    <w:rsid w:val="00D854BE"/>
    <w:rsid w:val="00D85BC9"/>
    <w:rsid w:val="00D8687B"/>
    <w:rsid w:val="00D86A53"/>
    <w:rsid w:val="00D86E33"/>
    <w:rsid w:val="00D87E00"/>
    <w:rsid w:val="00D9134D"/>
    <w:rsid w:val="00D91AC4"/>
    <w:rsid w:val="00D927B4"/>
    <w:rsid w:val="00D938B6"/>
    <w:rsid w:val="00D93F0E"/>
    <w:rsid w:val="00D94BB2"/>
    <w:rsid w:val="00D96486"/>
    <w:rsid w:val="00D967A1"/>
    <w:rsid w:val="00D9688C"/>
    <w:rsid w:val="00D9697E"/>
    <w:rsid w:val="00D96D11"/>
    <w:rsid w:val="00D96D43"/>
    <w:rsid w:val="00D97BEC"/>
    <w:rsid w:val="00DA0F5A"/>
    <w:rsid w:val="00DA199F"/>
    <w:rsid w:val="00DA1B54"/>
    <w:rsid w:val="00DA4A3E"/>
    <w:rsid w:val="00DA5654"/>
    <w:rsid w:val="00DA570E"/>
    <w:rsid w:val="00DA62A8"/>
    <w:rsid w:val="00DA7A03"/>
    <w:rsid w:val="00DB0DB8"/>
    <w:rsid w:val="00DB1818"/>
    <w:rsid w:val="00DB1DAB"/>
    <w:rsid w:val="00DB2065"/>
    <w:rsid w:val="00DB2FE5"/>
    <w:rsid w:val="00DB5AC5"/>
    <w:rsid w:val="00DB5B27"/>
    <w:rsid w:val="00DB705E"/>
    <w:rsid w:val="00DC0CBB"/>
    <w:rsid w:val="00DC309B"/>
    <w:rsid w:val="00DC4BB6"/>
    <w:rsid w:val="00DC4D29"/>
    <w:rsid w:val="00DC4DA2"/>
    <w:rsid w:val="00DC4FFE"/>
    <w:rsid w:val="00DC5CD9"/>
    <w:rsid w:val="00DD01A9"/>
    <w:rsid w:val="00DD0615"/>
    <w:rsid w:val="00DD06F6"/>
    <w:rsid w:val="00DD1AE2"/>
    <w:rsid w:val="00DD4BBB"/>
    <w:rsid w:val="00DD5513"/>
    <w:rsid w:val="00DE00C9"/>
    <w:rsid w:val="00DE38E0"/>
    <w:rsid w:val="00DE4DA9"/>
    <w:rsid w:val="00DE4EED"/>
    <w:rsid w:val="00DE68A8"/>
    <w:rsid w:val="00DF0550"/>
    <w:rsid w:val="00DF17B5"/>
    <w:rsid w:val="00DF1E77"/>
    <w:rsid w:val="00DF20F1"/>
    <w:rsid w:val="00DF3B49"/>
    <w:rsid w:val="00DF4044"/>
    <w:rsid w:val="00DF4546"/>
    <w:rsid w:val="00DF5970"/>
    <w:rsid w:val="00DF70E1"/>
    <w:rsid w:val="00DF73B7"/>
    <w:rsid w:val="00E00211"/>
    <w:rsid w:val="00E00867"/>
    <w:rsid w:val="00E016E8"/>
    <w:rsid w:val="00E01AA8"/>
    <w:rsid w:val="00E03589"/>
    <w:rsid w:val="00E05D8A"/>
    <w:rsid w:val="00E069BD"/>
    <w:rsid w:val="00E106D1"/>
    <w:rsid w:val="00E113E8"/>
    <w:rsid w:val="00E11F19"/>
    <w:rsid w:val="00E14247"/>
    <w:rsid w:val="00E14718"/>
    <w:rsid w:val="00E15411"/>
    <w:rsid w:val="00E165F0"/>
    <w:rsid w:val="00E1733E"/>
    <w:rsid w:val="00E1791E"/>
    <w:rsid w:val="00E2040C"/>
    <w:rsid w:val="00E210D7"/>
    <w:rsid w:val="00E229B6"/>
    <w:rsid w:val="00E25939"/>
    <w:rsid w:val="00E25A07"/>
    <w:rsid w:val="00E26865"/>
    <w:rsid w:val="00E30D8D"/>
    <w:rsid w:val="00E34928"/>
    <w:rsid w:val="00E35538"/>
    <w:rsid w:val="00E35A86"/>
    <w:rsid w:val="00E36970"/>
    <w:rsid w:val="00E37A61"/>
    <w:rsid w:val="00E40742"/>
    <w:rsid w:val="00E40F30"/>
    <w:rsid w:val="00E41605"/>
    <w:rsid w:val="00E41D7F"/>
    <w:rsid w:val="00E41E11"/>
    <w:rsid w:val="00E42636"/>
    <w:rsid w:val="00E43B7E"/>
    <w:rsid w:val="00E46C08"/>
    <w:rsid w:val="00E471CF"/>
    <w:rsid w:val="00E531A1"/>
    <w:rsid w:val="00E53A12"/>
    <w:rsid w:val="00E54B4E"/>
    <w:rsid w:val="00E55091"/>
    <w:rsid w:val="00E55E99"/>
    <w:rsid w:val="00E57371"/>
    <w:rsid w:val="00E6021F"/>
    <w:rsid w:val="00E61E9B"/>
    <w:rsid w:val="00E62835"/>
    <w:rsid w:val="00E62A4F"/>
    <w:rsid w:val="00E62B04"/>
    <w:rsid w:val="00E635A2"/>
    <w:rsid w:val="00E63680"/>
    <w:rsid w:val="00E6430B"/>
    <w:rsid w:val="00E70C86"/>
    <w:rsid w:val="00E70DED"/>
    <w:rsid w:val="00E712D7"/>
    <w:rsid w:val="00E71757"/>
    <w:rsid w:val="00E76541"/>
    <w:rsid w:val="00E76904"/>
    <w:rsid w:val="00E76F41"/>
    <w:rsid w:val="00E77645"/>
    <w:rsid w:val="00E77ACD"/>
    <w:rsid w:val="00E811F7"/>
    <w:rsid w:val="00E82607"/>
    <w:rsid w:val="00E83697"/>
    <w:rsid w:val="00E83BCB"/>
    <w:rsid w:val="00E840C6"/>
    <w:rsid w:val="00E902ED"/>
    <w:rsid w:val="00E903C1"/>
    <w:rsid w:val="00E906B0"/>
    <w:rsid w:val="00E9114A"/>
    <w:rsid w:val="00E93F78"/>
    <w:rsid w:val="00E94A35"/>
    <w:rsid w:val="00E95ED7"/>
    <w:rsid w:val="00E96C44"/>
    <w:rsid w:val="00E97492"/>
    <w:rsid w:val="00E97D6C"/>
    <w:rsid w:val="00EA16B8"/>
    <w:rsid w:val="00EA202E"/>
    <w:rsid w:val="00EA2902"/>
    <w:rsid w:val="00EA2990"/>
    <w:rsid w:val="00EA484D"/>
    <w:rsid w:val="00EA66C9"/>
    <w:rsid w:val="00EA75F5"/>
    <w:rsid w:val="00EB0919"/>
    <w:rsid w:val="00EB1D8A"/>
    <w:rsid w:val="00EB30B0"/>
    <w:rsid w:val="00EB3E54"/>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0427"/>
    <w:rsid w:val="00EE1D53"/>
    <w:rsid w:val="00EE4B56"/>
    <w:rsid w:val="00EE5EBC"/>
    <w:rsid w:val="00EE7B22"/>
    <w:rsid w:val="00EF2F18"/>
    <w:rsid w:val="00EF361E"/>
    <w:rsid w:val="00EF426A"/>
    <w:rsid w:val="00EF467E"/>
    <w:rsid w:val="00EF57E0"/>
    <w:rsid w:val="00EF59EC"/>
    <w:rsid w:val="00EF606F"/>
    <w:rsid w:val="00EF6F8B"/>
    <w:rsid w:val="00EF7474"/>
    <w:rsid w:val="00F00295"/>
    <w:rsid w:val="00F01491"/>
    <w:rsid w:val="00F01495"/>
    <w:rsid w:val="00F02257"/>
    <w:rsid w:val="00F025A2"/>
    <w:rsid w:val="00F02B4A"/>
    <w:rsid w:val="00F03041"/>
    <w:rsid w:val="00F04382"/>
    <w:rsid w:val="00F04FFA"/>
    <w:rsid w:val="00F064E2"/>
    <w:rsid w:val="00F067A9"/>
    <w:rsid w:val="00F07388"/>
    <w:rsid w:val="00F078A7"/>
    <w:rsid w:val="00F10D45"/>
    <w:rsid w:val="00F11951"/>
    <w:rsid w:val="00F12B16"/>
    <w:rsid w:val="00F16255"/>
    <w:rsid w:val="00F16B1B"/>
    <w:rsid w:val="00F17C45"/>
    <w:rsid w:val="00F2026E"/>
    <w:rsid w:val="00F214EF"/>
    <w:rsid w:val="00F2199D"/>
    <w:rsid w:val="00F2210A"/>
    <w:rsid w:val="00F221E8"/>
    <w:rsid w:val="00F237D3"/>
    <w:rsid w:val="00F24B11"/>
    <w:rsid w:val="00F27E5E"/>
    <w:rsid w:val="00F30A07"/>
    <w:rsid w:val="00F30C28"/>
    <w:rsid w:val="00F32AF9"/>
    <w:rsid w:val="00F34619"/>
    <w:rsid w:val="00F3539E"/>
    <w:rsid w:val="00F356F7"/>
    <w:rsid w:val="00F35E0D"/>
    <w:rsid w:val="00F37743"/>
    <w:rsid w:val="00F378EF"/>
    <w:rsid w:val="00F40FF5"/>
    <w:rsid w:val="00F41FBB"/>
    <w:rsid w:val="00F44A02"/>
    <w:rsid w:val="00F44C3C"/>
    <w:rsid w:val="00F44D2B"/>
    <w:rsid w:val="00F458E5"/>
    <w:rsid w:val="00F469B7"/>
    <w:rsid w:val="00F46D6D"/>
    <w:rsid w:val="00F46E4B"/>
    <w:rsid w:val="00F47182"/>
    <w:rsid w:val="00F50E89"/>
    <w:rsid w:val="00F54355"/>
    <w:rsid w:val="00F54A3D"/>
    <w:rsid w:val="00F54CB0"/>
    <w:rsid w:val="00F5657B"/>
    <w:rsid w:val="00F565C4"/>
    <w:rsid w:val="00F56DE2"/>
    <w:rsid w:val="00F60C44"/>
    <w:rsid w:val="00F60CB0"/>
    <w:rsid w:val="00F61565"/>
    <w:rsid w:val="00F61D4D"/>
    <w:rsid w:val="00F632CF"/>
    <w:rsid w:val="00F653B8"/>
    <w:rsid w:val="00F71B89"/>
    <w:rsid w:val="00F7353C"/>
    <w:rsid w:val="00F7438B"/>
    <w:rsid w:val="00F74697"/>
    <w:rsid w:val="00F74964"/>
    <w:rsid w:val="00F75235"/>
    <w:rsid w:val="00F7602F"/>
    <w:rsid w:val="00F76F8F"/>
    <w:rsid w:val="00F77398"/>
    <w:rsid w:val="00F83B72"/>
    <w:rsid w:val="00F87647"/>
    <w:rsid w:val="00F90917"/>
    <w:rsid w:val="00F91248"/>
    <w:rsid w:val="00F918C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1013"/>
    <w:rsid w:val="00FC1192"/>
    <w:rsid w:val="00FC16C9"/>
    <w:rsid w:val="00FC2DBE"/>
    <w:rsid w:val="00FC4E72"/>
    <w:rsid w:val="00FD03C4"/>
    <w:rsid w:val="00FD0C00"/>
    <w:rsid w:val="00FD2A75"/>
    <w:rsid w:val="00FD3B90"/>
    <w:rsid w:val="00FD455E"/>
    <w:rsid w:val="00FD692D"/>
    <w:rsid w:val="00FD799A"/>
    <w:rsid w:val="00FE017D"/>
    <w:rsid w:val="00FE0B39"/>
    <w:rsid w:val="00FE1468"/>
    <w:rsid w:val="00FE1A39"/>
    <w:rsid w:val="00FE251B"/>
    <w:rsid w:val="00FE2CCB"/>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D431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1"/>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2"/>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 w:type="paragraph" w:styleId="BodyText">
    <w:name w:val="Body Text"/>
    <w:aliases w:val="bt"/>
    <w:basedOn w:val="Normal"/>
    <w:link w:val="BodyTextChar"/>
    <w:rsid w:val="002A439F"/>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2A439F"/>
    <w:rPr>
      <w:rFonts w:ascii="Times" w:eastAsia="Batang" w:hAnsi="Times"/>
      <w:szCs w:val="24"/>
      <w:lang w:eastAsia="x-none"/>
    </w:rPr>
  </w:style>
  <w:style w:type="character" w:customStyle="1" w:styleId="B2Char">
    <w:name w:val="B2 Char"/>
    <w:link w:val="B2"/>
    <w:qFormat/>
    <w:rsid w:val="008A1B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7283">
      <w:bodyDiv w:val="1"/>
      <w:marLeft w:val="0"/>
      <w:marRight w:val="0"/>
      <w:marTop w:val="0"/>
      <w:marBottom w:val="0"/>
      <w:divBdr>
        <w:top w:val="none" w:sz="0" w:space="0" w:color="auto"/>
        <w:left w:val="none" w:sz="0" w:space="0" w:color="auto"/>
        <w:bottom w:val="none" w:sz="0" w:space="0" w:color="auto"/>
        <w:right w:val="none" w:sz="0" w:space="0" w:color="auto"/>
      </w:divBdr>
    </w:div>
    <w:div w:id="180703096">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208435">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436104039">
      <w:bodyDiv w:val="1"/>
      <w:marLeft w:val="0"/>
      <w:marRight w:val="0"/>
      <w:marTop w:val="0"/>
      <w:marBottom w:val="0"/>
      <w:divBdr>
        <w:top w:val="none" w:sz="0" w:space="0" w:color="auto"/>
        <w:left w:val="none" w:sz="0" w:space="0" w:color="auto"/>
        <w:bottom w:val="none" w:sz="0" w:space="0" w:color="auto"/>
        <w:right w:val="none" w:sz="0" w:space="0" w:color="auto"/>
      </w:divBdr>
    </w:div>
    <w:div w:id="471869649">
      <w:bodyDiv w:val="1"/>
      <w:marLeft w:val="0"/>
      <w:marRight w:val="0"/>
      <w:marTop w:val="0"/>
      <w:marBottom w:val="0"/>
      <w:divBdr>
        <w:top w:val="none" w:sz="0" w:space="0" w:color="auto"/>
        <w:left w:val="none" w:sz="0" w:space="0" w:color="auto"/>
        <w:bottom w:val="none" w:sz="0" w:space="0" w:color="auto"/>
        <w:right w:val="none" w:sz="0" w:space="0" w:color="auto"/>
      </w:divBdr>
    </w:div>
    <w:div w:id="630748545">
      <w:bodyDiv w:val="1"/>
      <w:marLeft w:val="0"/>
      <w:marRight w:val="0"/>
      <w:marTop w:val="0"/>
      <w:marBottom w:val="0"/>
      <w:divBdr>
        <w:top w:val="none" w:sz="0" w:space="0" w:color="auto"/>
        <w:left w:val="none" w:sz="0" w:space="0" w:color="auto"/>
        <w:bottom w:val="none" w:sz="0" w:space="0" w:color="auto"/>
        <w:right w:val="none" w:sz="0" w:space="0" w:color="auto"/>
      </w:divBdr>
    </w:div>
    <w:div w:id="6620108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108282714">
      <w:bodyDiv w:val="1"/>
      <w:marLeft w:val="0"/>
      <w:marRight w:val="0"/>
      <w:marTop w:val="0"/>
      <w:marBottom w:val="0"/>
      <w:divBdr>
        <w:top w:val="none" w:sz="0" w:space="0" w:color="auto"/>
        <w:left w:val="none" w:sz="0" w:space="0" w:color="auto"/>
        <w:bottom w:val="none" w:sz="0" w:space="0" w:color="auto"/>
        <w:right w:val="none" w:sz="0" w:space="0" w:color="auto"/>
      </w:divBdr>
      <w:divsChild>
        <w:div w:id="1701786075">
          <w:marLeft w:val="0"/>
          <w:marRight w:val="0"/>
          <w:marTop w:val="0"/>
          <w:marBottom w:val="0"/>
          <w:divBdr>
            <w:top w:val="none" w:sz="0" w:space="0" w:color="auto"/>
            <w:left w:val="none" w:sz="0" w:space="0" w:color="auto"/>
            <w:bottom w:val="none" w:sz="0" w:space="0" w:color="auto"/>
            <w:right w:val="none" w:sz="0" w:space="0" w:color="auto"/>
          </w:divBdr>
        </w:div>
        <w:div w:id="648824910">
          <w:marLeft w:val="0"/>
          <w:marRight w:val="0"/>
          <w:marTop w:val="0"/>
          <w:marBottom w:val="0"/>
          <w:divBdr>
            <w:top w:val="none" w:sz="0" w:space="0" w:color="auto"/>
            <w:left w:val="none" w:sz="0" w:space="0" w:color="auto"/>
            <w:bottom w:val="none" w:sz="0" w:space="0" w:color="auto"/>
            <w:right w:val="none" w:sz="0" w:space="0" w:color="auto"/>
          </w:divBdr>
        </w:div>
        <w:div w:id="109325431">
          <w:marLeft w:val="0"/>
          <w:marRight w:val="0"/>
          <w:marTop w:val="0"/>
          <w:marBottom w:val="0"/>
          <w:divBdr>
            <w:top w:val="none" w:sz="0" w:space="0" w:color="auto"/>
            <w:left w:val="none" w:sz="0" w:space="0" w:color="auto"/>
            <w:bottom w:val="none" w:sz="0" w:space="0" w:color="auto"/>
            <w:right w:val="none" w:sz="0" w:space="0" w:color="auto"/>
          </w:divBdr>
        </w:div>
        <w:div w:id="2011790792">
          <w:marLeft w:val="0"/>
          <w:marRight w:val="0"/>
          <w:marTop w:val="0"/>
          <w:marBottom w:val="0"/>
          <w:divBdr>
            <w:top w:val="none" w:sz="0" w:space="0" w:color="auto"/>
            <w:left w:val="none" w:sz="0" w:space="0" w:color="auto"/>
            <w:bottom w:val="none" w:sz="0" w:space="0" w:color="auto"/>
            <w:right w:val="none" w:sz="0" w:space="0" w:color="auto"/>
          </w:divBdr>
        </w:div>
        <w:div w:id="235287251">
          <w:marLeft w:val="0"/>
          <w:marRight w:val="0"/>
          <w:marTop w:val="0"/>
          <w:marBottom w:val="0"/>
          <w:divBdr>
            <w:top w:val="none" w:sz="0" w:space="0" w:color="auto"/>
            <w:left w:val="none" w:sz="0" w:space="0" w:color="auto"/>
            <w:bottom w:val="none" w:sz="0" w:space="0" w:color="auto"/>
            <w:right w:val="none" w:sz="0" w:space="0" w:color="auto"/>
          </w:divBdr>
        </w:div>
        <w:div w:id="1373113426">
          <w:marLeft w:val="0"/>
          <w:marRight w:val="0"/>
          <w:marTop w:val="0"/>
          <w:marBottom w:val="0"/>
          <w:divBdr>
            <w:top w:val="none" w:sz="0" w:space="0" w:color="auto"/>
            <w:left w:val="none" w:sz="0" w:space="0" w:color="auto"/>
            <w:bottom w:val="none" w:sz="0" w:space="0" w:color="auto"/>
            <w:right w:val="none" w:sz="0" w:space="0" w:color="auto"/>
          </w:divBdr>
        </w:div>
        <w:div w:id="1438285010">
          <w:marLeft w:val="0"/>
          <w:marRight w:val="0"/>
          <w:marTop w:val="0"/>
          <w:marBottom w:val="0"/>
          <w:divBdr>
            <w:top w:val="none" w:sz="0" w:space="0" w:color="auto"/>
            <w:left w:val="none" w:sz="0" w:space="0" w:color="auto"/>
            <w:bottom w:val="none" w:sz="0" w:space="0" w:color="auto"/>
            <w:right w:val="none" w:sz="0" w:space="0" w:color="auto"/>
          </w:divBdr>
        </w:div>
        <w:div w:id="780688258">
          <w:marLeft w:val="0"/>
          <w:marRight w:val="0"/>
          <w:marTop w:val="0"/>
          <w:marBottom w:val="0"/>
          <w:divBdr>
            <w:top w:val="none" w:sz="0" w:space="0" w:color="auto"/>
            <w:left w:val="none" w:sz="0" w:space="0" w:color="auto"/>
            <w:bottom w:val="none" w:sz="0" w:space="0" w:color="auto"/>
            <w:right w:val="none" w:sz="0" w:space="0" w:color="auto"/>
          </w:divBdr>
        </w:div>
        <w:div w:id="542056253">
          <w:marLeft w:val="0"/>
          <w:marRight w:val="0"/>
          <w:marTop w:val="0"/>
          <w:marBottom w:val="0"/>
          <w:divBdr>
            <w:top w:val="none" w:sz="0" w:space="0" w:color="auto"/>
            <w:left w:val="none" w:sz="0" w:space="0" w:color="auto"/>
            <w:bottom w:val="none" w:sz="0" w:space="0" w:color="auto"/>
            <w:right w:val="none" w:sz="0" w:space="0" w:color="auto"/>
          </w:divBdr>
        </w:div>
        <w:div w:id="99568043">
          <w:marLeft w:val="0"/>
          <w:marRight w:val="0"/>
          <w:marTop w:val="0"/>
          <w:marBottom w:val="0"/>
          <w:divBdr>
            <w:top w:val="none" w:sz="0" w:space="0" w:color="auto"/>
            <w:left w:val="none" w:sz="0" w:space="0" w:color="auto"/>
            <w:bottom w:val="none" w:sz="0" w:space="0" w:color="auto"/>
            <w:right w:val="none" w:sz="0" w:space="0" w:color="auto"/>
          </w:divBdr>
        </w:div>
        <w:div w:id="1423263189">
          <w:marLeft w:val="0"/>
          <w:marRight w:val="0"/>
          <w:marTop w:val="0"/>
          <w:marBottom w:val="0"/>
          <w:divBdr>
            <w:top w:val="none" w:sz="0" w:space="0" w:color="auto"/>
            <w:left w:val="none" w:sz="0" w:space="0" w:color="auto"/>
            <w:bottom w:val="none" w:sz="0" w:space="0" w:color="auto"/>
            <w:right w:val="none" w:sz="0" w:space="0" w:color="auto"/>
          </w:divBdr>
        </w:div>
        <w:div w:id="570702747">
          <w:marLeft w:val="0"/>
          <w:marRight w:val="0"/>
          <w:marTop w:val="0"/>
          <w:marBottom w:val="0"/>
          <w:divBdr>
            <w:top w:val="none" w:sz="0" w:space="0" w:color="auto"/>
            <w:left w:val="none" w:sz="0" w:space="0" w:color="auto"/>
            <w:bottom w:val="none" w:sz="0" w:space="0" w:color="auto"/>
            <w:right w:val="none" w:sz="0" w:space="0" w:color="auto"/>
          </w:divBdr>
        </w:div>
        <w:div w:id="1154181836">
          <w:marLeft w:val="0"/>
          <w:marRight w:val="0"/>
          <w:marTop w:val="0"/>
          <w:marBottom w:val="0"/>
          <w:divBdr>
            <w:top w:val="none" w:sz="0" w:space="0" w:color="auto"/>
            <w:left w:val="none" w:sz="0" w:space="0" w:color="auto"/>
            <w:bottom w:val="none" w:sz="0" w:space="0" w:color="auto"/>
            <w:right w:val="none" w:sz="0" w:space="0" w:color="auto"/>
          </w:divBdr>
        </w:div>
      </w:divsChild>
    </w:div>
    <w:div w:id="116058206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80256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69601535">
      <w:bodyDiv w:val="1"/>
      <w:marLeft w:val="0"/>
      <w:marRight w:val="0"/>
      <w:marTop w:val="0"/>
      <w:marBottom w:val="0"/>
      <w:divBdr>
        <w:top w:val="none" w:sz="0" w:space="0" w:color="auto"/>
        <w:left w:val="none" w:sz="0" w:space="0" w:color="auto"/>
        <w:bottom w:val="none" w:sz="0" w:space="0" w:color="auto"/>
        <w:right w:val="none" w:sz="0" w:space="0" w:color="auto"/>
      </w:divBdr>
    </w:div>
    <w:div w:id="1380980476">
      <w:bodyDiv w:val="1"/>
      <w:marLeft w:val="0"/>
      <w:marRight w:val="0"/>
      <w:marTop w:val="0"/>
      <w:marBottom w:val="0"/>
      <w:divBdr>
        <w:top w:val="none" w:sz="0" w:space="0" w:color="auto"/>
        <w:left w:val="none" w:sz="0" w:space="0" w:color="auto"/>
        <w:bottom w:val="none" w:sz="0" w:space="0" w:color="auto"/>
        <w:right w:val="none" w:sz="0" w:space="0" w:color="auto"/>
      </w:divBdr>
    </w:div>
    <w:div w:id="1423526607">
      <w:bodyDiv w:val="1"/>
      <w:marLeft w:val="0"/>
      <w:marRight w:val="0"/>
      <w:marTop w:val="0"/>
      <w:marBottom w:val="0"/>
      <w:divBdr>
        <w:top w:val="none" w:sz="0" w:space="0" w:color="auto"/>
        <w:left w:val="none" w:sz="0" w:space="0" w:color="auto"/>
        <w:bottom w:val="none" w:sz="0" w:space="0" w:color="auto"/>
        <w:right w:val="none" w:sz="0" w:space="0" w:color="auto"/>
      </w:divBdr>
      <w:divsChild>
        <w:div w:id="1113861600">
          <w:marLeft w:val="0"/>
          <w:marRight w:val="0"/>
          <w:marTop w:val="0"/>
          <w:marBottom w:val="0"/>
          <w:divBdr>
            <w:top w:val="none" w:sz="0" w:space="0" w:color="auto"/>
            <w:left w:val="none" w:sz="0" w:space="0" w:color="auto"/>
            <w:bottom w:val="none" w:sz="0" w:space="0" w:color="auto"/>
            <w:right w:val="none" w:sz="0" w:space="0" w:color="auto"/>
          </w:divBdr>
        </w:div>
        <w:div w:id="77290771">
          <w:marLeft w:val="0"/>
          <w:marRight w:val="0"/>
          <w:marTop w:val="0"/>
          <w:marBottom w:val="0"/>
          <w:divBdr>
            <w:top w:val="none" w:sz="0" w:space="0" w:color="auto"/>
            <w:left w:val="none" w:sz="0" w:space="0" w:color="auto"/>
            <w:bottom w:val="none" w:sz="0" w:space="0" w:color="auto"/>
            <w:right w:val="none" w:sz="0" w:space="0" w:color="auto"/>
          </w:divBdr>
        </w:div>
        <w:div w:id="900285997">
          <w:marLeft w:val="0"/>
          <w:marRight w:val="0"/>
          <w:marTop w:val="0"/>
          <w:marBottom w:val="0"/>
          <w:divBdr>
            <w:top w:val="none" w:sz="0" w:space="0" w:color="auto"/>
            <w:left w:val="none" w:sz="0" w:space="0" w:color="auto"/>
            <w:bottom w:val="none" w:sz="0" w:space="0" w:color="auto"/>
            <w:right w:val="none" w:sz="0" w:space="0" w:color="auto"/>
          </w:divBdr>
        </w:div>
        <w:div w:id="1454247219">
          <w:marLeft w:val="0"/>
          <w:marRight w:val="0"/>
          <w:marTop w:val="0"/>
          <w:marBottom w:val="0"/>
          <w:divBdr>
            <w:top w:val="none" w:sz="0" w:space="0" w:color="auto"/>
            <w:left w:val="none" w:sz="0" w:space="0" w:color="auto"/>
            <w:bottom w:val="none" w:sz="0" w:space="0" w:color="auto"/>
            <w:right w:val="none" w:sz="0" w:space="0" w:color="auto"/>
          </w:divBdr>
        </w:div>
        <w:div w:id="1483883502">
          <w:marLeft w:val="0"/>
          <w:marRight w:val="0"/>
          <w:marTop w:val="0"/>
          <w:marBottom w:val="0"/>
          <w:divBdr>
            <w:top w:val="none" w:sz="0" w:space="0" w:color="auto"/>
            <w:left w:val="none" w:sz="0" w:space="0" w:color="auto"/>
            <w:bottom w:val="none" w:sz="0" w:space="0" w:color="auto"/>
            <w:right w:val="none" w:sz="0" w:space="0" w:color="auto"/>
          </w:divBdr>
        </w:div>
        <w:div w:id="664744541">
          <w:marLeft w:val="0"/>
          <w:marRight w:val="0"/>
          <w:marTop w:val="0"/>
          <w:marBottom w:val="0"/>
          <w:divBdr>
            <w:top w:val="none" w:sz="0" w:space="0" w:color="auto"/>
            <w:left w:val="none" w:sz="0" w:space="0" w:color="auto"/>
            <w:bottom w:val="none" w:sz="0" w:space="0" w:color="auto"/>
            <w:right w:val="none" w:sz="0" w:space="0" w:color="auto"/>
          </w:divBdr>
        </w:div>
        <w:div w:id="502011257">
          <w:marLeft w:val="0"/>
          <w:marRight w:val="0"/>
          <w:marTop w:val="0"/>
          <w:marBottom w:val="0"/>
          <w:divBdr>
            <w:top w:val="none" w:sz="0" w:space="0" w:color="auto"/>
            <w:left w:val="none" w:sz="0" w:space="0" w:color="auto"/>
            <w:bottom w:val="none" w:sz="0" w:space="0" w:color="auto"/>
            <w:right w:val="none" w:sz="0" w:space="0" w:color="auto"/>
          </w:divBdr>
        </w:div>
        <w:div w:id="1442382959">
          <w:marLeft w:val="0"/>
          <w:marRight w:val="0"/>
          <w:marTop w:val="0"/>
          <w:marBottom w:val="0"/>
          <w:divBdr>
            <w:top w:val="none" w:sz="0" w:space="0" w:color="auto"/>
            <w:left w:val="none" w:sz="0" w:space="0" w:color="auto"/>
            <w:bottom w:val="none" w:sz="0" w:space="0" w:color="auto"/>
            <w:right w:val="none" w:sz="0" w:space="0" w:color="auto"/>
          </w:divBdr>
        </w:div>
        <w:div w:id="890656842">
          <w:marLeft w:val="0"/>
          <w:marRight w:val="0"/>
          <w:marTop w:val="0"/>
          <w:marBottom w:val="0"/>
          <w:divBdr>
            <w:top w:val="none" w:sz="0" w:space="0" w:color="auto"/>
            <w:left w:val="none" w:sz="0" w:space="0" w:color="auto"/>
            <w:bottom w:val="none" w:sz="0" w:space="0" w:color="auto"/>
            <w:right w:val="none" w:sz="0" w:space="0" w:color="auto"/>
          </w:divBdr>
        </w:div>
        <w:div w:id="712467697">
          <w:marLeft w:val="0"/>
          <w:marRight w:val="0"/>
          <w:marTop w:val="0"/>
          <w:marBottom w:val="0"/>
          <w:divBdr>
            <w:top w:val="none" w:sz="0" w:space="0" w:color="auto"/>
            <w:left w:val="none" w:sz="0" w:space="0" w:color="auto"/>
            <w:bottom w:val="none" w:sz="0" w:space="0" w:color="auto"/>
            <w:right w:val="none" w:sz="0" w:space="0" w:color="auto"/>
          </w:divBdr>
        </w:div>
        <w:div w:id="564295373">
          <w:marLeft w:val="0"/>
          <w:marRight w:val="0"/>
          <w:marTop w:val="0"/>
          <w:marBottom w:val="0"/>
          <w:divBdr>
            <w:top w:val="none" w:sz="0" w:space="0" w:color="auto"/>
            <w:left w:val="none" w:sz="0" w:space="0" w:color="auto"/>
            <w:bottom w:val="none" w:sz="0" w:space="0" w:color="auto"/>
            <w:right w:val="none" w:sz="0" w:space="0" w:color="auto"/>
          </w:divBdr>
        </w:div>
        <w:div w:id="1201094580">
          <w:marLeft w:val="0"/>
          <w:marRight w:val="0"/>
          <w:marTop w:val="0"/>
          <w:marBottom w:val="0"/>
          <w:divBdr>
            <w:top w:val="none" w:sz="0" w:space="0" w:color="auto"/>
            <w:left w:val="none" w:sz="0" w:space="0" w:color="auto"/>
            <w:bottom w:val="none" w:sz="0" w:space="0" w:color="auto"/>
            <w:right w:val="none" w:sz="0" w:space="0" w:color="auto"/>
          </w:divBdr>
        </w:div>
        <w:div w:id="2026711071">
          <w:marLeft w:val="0"/>
          <w:marRight w:val="0"/>
          <w:marTop w:val="0"/>
          <w:marBottom w:val="0"/>
          <w:divBdr>
            <w:top w:val="none" w:sz="0" w:space="0" w:color="auto"/>
            <w:left w:val="none" w:sz="0" w:space="0" w:color="auto"/>
            <w:bottom w:val="none" w:sz="0" w:space="0" w:color="auto"/>
            <w:right w:val="none" w:sz="0" w:space="0" w:color="auto"/>
          </w:divBdr>
        </w:div>
        <w:div w:id="1126391800">
          <w:marLeft w:val="0"/>
          <w:marRight w:val="0"/>
          <w:marTop w:val="0"/>
          <w:marBottom w:val="0"/>
          <w:divBdr>
            <w:top w:val="none" w:sz="0" w:space="0" w:color="auto"/>
            <w:left w:val="none" w:sz="0" w:space="0" w:color="auto"/>
            <w:bottom w:val="none" w:sz="0" w:space="0" w:color="auto"/>
            <w:right w:val="none" w:sz="0" w:space="0" w:color="auto"/>
          </w:divBdr>
        </w:div>
        <w:div w:id="1649823054">
          <w:marLeft w:val="0"/>
          <w:marRight w:val="0"/>
          <w:marTop w:val="0"/>
          <w:marBottom w:val="0"/>
          <w:divBdr>
            <w:top w:val="none" w:sz="0" w:space="0" w:color="auto"/>
            <w:left w:val="none" w:sz="0" w:space="0" w:color="auto"/>
            <w:bottom w:val="none" w:sz="0" w:space="0" w:color="auto"/>
            <w:right w:val="none" w:sz="0" w:space="0" w:color="auto"/>
          </w:divBdr>
        </w:div>
      </w:divsChild>
    </w:div>
    <w:div w:id="1493449172">
      <w:bodyDiv w:val="1"/>
      <w:marLeft w:val="0"/>
      <w:marRight w:val="0"/>
      <w:marTop w:val="0"/>
      <w:marBottom w:val="0"/>
      <w:divBdr>
        <w:top w:val="none" w:sz="0" w:space="0" w:color="auto"/>
        <w:left w:val="none" w:sz="0" w:space="0" w:color="auto"/>
        <w:bottom w:val="none" w:sz="0" w:space="0" w:color="auto"/>
        <w:right w:val="none" w:sz="0" w:space="0" w:color="auto"/>
      </w:divBdr>
    </w:div>
    <w:div w:id="1561986982">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77410288">
      <w:bodyDiv w:val="1"/>
      <w:marLeft w:val="0"/>
      <w:marRight w:val="0"/>
      <w:marTop w:val="0"/>
      <w:marBottom w:val="0"/>
      <w:divBdr>
        <w:top w:val="none" w:sz="0" w:space="0" w:color="auto"/>
        <w:left w:val="none" w:sz="0" w:space="0" w:color="auto"/>
        <w:bottom w:val="none" w:sz="0" w:space="0" w:color="auto"/>
        <w:right w:val="none" w:sz="0" w:space="0" w:color="auto"/>
      </w:divBdr>
    </w:div>
    <w:div w:id="1780375128">
      <w:bodyDiv w:val="1"/>
      <w:marLeft w:val="0"/>
      <w:marRight w:val="0"/>
      <w:marTop w:val="0"/>
      <w:marBottom w:val="0"/>
      <w:divBdr>
        <w:top w:val="none" w:sz="0" w:space="0" w:color="auto"/>
        <w:left w:val="none" w:sz="0" w:space="0" w:color="auto"/>
        <w:bottom w:val="none" w:sz="0" w:space="0" w:color="auto"/>
        <w:right w:val="none" w:sz="0" w:space="0" w:color="auto"/>
      </w:divBdr>
      <w:divsChild>
        <w:div w:id="319772243">
          <w:marLeft w:val="0"/>
          <w:marRight w:val="0"/>
          <w:marTop w:val="0"/>
          <w:marBottom w:val="0"/>
          <w:divBdr>
            <w:top w:val="none" w:sz="0" w:space="0" w:color="auto"/>
            <w:left w:val="none" w:sz="0" w:space="0" w:color="auto"/>
            <w:bottom w:val="none" w:sz="0" w:space="0" w:color="auto"/>
            <w:right w:val="none" w:sz="0" w:space="0" w:color="auto"/>
          </w:divBdr>
        </w:div>
        <w:div w:id="1028801089">
          <w:marLeft w:val="0"/>
          <w:marRight w:val="0"/>
          <w:marTop w:val="0"/>
          <w:marBottom w:val="0"/>
          <w:divBdr>
            <w:top w:val="none" w:sz="0" w:space="0" w:color="auto"/>
            <w:left w:val="none" w:sz="0" w:space="0" w:color="auto"/>
            <w:bottom w:val="none" w:sz="0" w:space="0" w:color="auto"/>
            <w:right w:val="none" w:sz="0" w:space="0" w:color="auto"/>
          </w:divBdr>
        </w:div>
        <w:div w:id="1295134006">
          <w:marLeft w:val="0"/>
          <w:marRight w:val="0"/>
          <w:marTop w:val="0"/>
          <w:marBottom w:val="0"/>
          <w:divBdr>
            <w:top w:val="none" w:sz="0" w:space="0" w:color="auto"/>
            <w:left w:val="none" w:sz="0" w:space="0" w:color="auto"/>
            <w:bottom w:val="none" w:sz="0" w:space="0" w:color="auto"/>
            <w:right w:val="none" w:sz="0" w:space="0" w:color="auto"/>
          </w:divBdr>
        </w:div>
        <w:div w:id="2128699177">
          <w:marLeft w:val="0"/>
          <w:marRight w:val="0"/>
          <w:marTop w:val="0"/>
          <w:marBottom w:val="0"/>
          <w:divBdr>
            <w:top w:val="none" w:sz="0" w:space="0" w:color="auto"/>
            <w:left w:val="none" w:sz="0" w:space="0" w:color="auto"/>
            <w:bottom w:val="none" w:sz="0" w:space="0" w:color="auto"/>
            <w:right w:val="none" w:sz="0" w:space="0" w:color="auto"/>
          </w:divBdr>
        </w:div>
        <w:div w:id="1110583781">
          <w:marLeft w:val="0"/>
          <w:marRight w:val="0"/>
          <w:marTop w:val="0"/>
          <w:marBottom w:val="0"/>
          <w:divBdr>
            <w:top w:val="none" w:sz="0" w:space="0" w:color="auto"/>
            <w:left w:val="none" w:sz="0" w:space="0" w:color="auto"/>
            <w:bottom w:val="none" w:sz="0" w:space="0" w:color="auto"/>
            <w:right w:val="none" w:sz="0" w:space="0" w:color="auto"/>
          </w:divBdr>
        </w:div>
        <w:div w:id="1513297473">
          <w:marLeft w:val="0"/>
          <w:marRight w:val="0"/>
          <w:marTop w:val="0"/>
          <w:marBottom w:val="0"/>
          <w:divBdr>
            <w:top w:val="none" w:sz="0" w:space="0" w:color="auto"/>
            <w:left w:val="none" w:sz="0" w:space="0" w:color="auto"/>
            <w:bottom w:val="none" w:sz="0" w:space="0" w:color="auto"/>
            <w:right w:val="none" w:sz="0" w:space="0" w:color="auto"/>
          </w:divBdr>
        </w:div>
        <w:div w:id="974873875">
          <w:marLeft w:val="0"/>
          <w:marRight w:val="0"/>
          <w:marTop w:val="0"/>
          <w:marBottom w:val="0"/>
          <w:divBdr>
            <w:top w:val="none" w:sz="0" w:space="0" w:color="auto"/>
            <w:left w:val="none" w:sz="0" w:space="0" w:color="auto"/>
            <w:bottom w:val="none" w:sz="0" w:space="0" w:color="auto"/>
            <w:right w:val="none" w:sz="0" w:space="0" w:color="auto"/>
          </w:divBdr>
        </w:div>
        <w:div w:id="700596668">
          <w:marLeft w:val="0"/>
          <w:marRight w:val="0"/>
          <w:marTop w:val="0"/>
          <w:marBottom w:val="0"/>
          <w:divBdr>
            <w:top w:val="none" w:sz="0" w:space="0" w:color="auto"/>
            <w:left w:val="none" w:sz="0" w:space="0" w:color="auto"/>
            <w:bottom w:val="none" w:sz="0" w:space="0" w:color="auto"/>
            <w:right w:val="none" w:sz="0" w:space="0" w:color="auto"/>
          </w:divBdr>
        </w:div>
        <w:div w:id="1996685487">
          <w:marLeft w:val="0"/>
          <w:marRight w:val="0"/>
          <w:marTop w:val="0"/>
          <w:marBottom w:val="0"/>
          <w:divBdr>
            <w:top w:val="none" w:sz="0" w:space="0" w:color="auto"/>
            <w:left w:val="none" w:sz="0" w:space="0" w:color="auto"/>
            <w:bottom w:val="none" w:sz="0" w:space="0" w:color="auto"/>
            <w:right w:val="none" w:sz="0" w:space="0" w:color="auto"/>
          </w:divBdr>
        </w:div>
        <w:div w:id="813566963">
          <w:marLeft w:val="0"/>
          <w:marRight w:val="0"/>
          <w:marTop w:val="0"/>
          <w:marBottom w:val="0"/>
          <w:divBdr>
            <w:top w:val="none" w:sz="0" w:space="0" w:color="auto"/>
            <w:left w:val="none" w:sz="0" w:space="0" w:color="auto"/>
            <w:bottom w:val="none" w:sz="0" w:space="0" w:color="auto"/>
            <w:right w:val="none" w:sz="0" w:space="0" w:color="auto"/>
          </w:divBdr>
        </w:div>
        <w:div w:id="1091662896">
          <w:marLeft w:val="0"/>
          <w:marRight w:val="0"/>
          <w:marTop w:val="0"/>
          <w:marBottom w:val="0"/>
          <w:divBdr>
            <w:top w:val="none" w:sz="0" w:space="0" w:color="auto"/>
            <w:left w:val="none" w:sz="0" w:space="0" w:color="auto"/>
            <w:bottom w:val="none" w:sz="0" w:space="0" w:color="auto"/>
            <w:right w:val="none" w:sz="0" w:space="0" w:color="auto"/>
          </w:divBdr>
        </w:div>
        <w:div w:id="244534068">
          <w:marLeft w:val="0"/>
          <w:marRight w:val="0"/>
          <w:marTop w:val="0"/>
          <w:marBottom w:val="0"/>
          <w:divBdr>
            <w:top w:val="none" w:sz="0" w:space="0" w:color="auto"/>
            <w:left w:val="none" w:sz="0" w:space="0" w:color="auto"/>
            <w:bottom w:val="none" w:sz="0" w:space="0" w:color="auto"/>
            <w:right w:val="none" w:sz="0" w:space="0" w:color="auto"/>
          </w:divBdr>
        </w:div>
        <w:div w:id="477499755">
          <w:marLeft w:val="0"/>
          <w:marRight w:val="0"/>
          <w:marTop w:val="0"/>
          <w:marBottom w:val="0"/>
          <w:divBdr>
            <w:top w:val="none" w:sz="0" w:space="0" w:color="auto"/>
            <w:left w:val="none" w:sz="0" w:space="0" w:color="auto"/>
            <w:bottom w:val="none" w:sz="0" w:space="0" w:color="auto"/>
            <w:right w:val="none" w:sz="0" w:space="0" w:color="auto"/>
          </w:divBdr>
        </w:div>
        <w:div w:id="1123622505">
          <w:marLeft w:val="0"/>
          <w:marRight w:val="0"/>
          <w:marTop w:val="0"/>
          <w:marBottom w:val="0"/>
          <w:divBdr>
            <w:top w:val="none" w:sz="0" w:space="0" w:color="auto"/>
            <w:left w:val="none" w:sz="0" w:space="0" w:color="auto"/>
            <w:bottom w:val="none" w:sz="0" w:space="0" w:color="auto"/>
            <w:right w:val="none" w:sz="0" w:space="0" w:color="auto"/>
          </w:divBdr>
        </w:div>
        <w:div w:id="677273252">
          <w:marLeft w:val="0"/>
          <w:marRight w:val="0"/>
          <w:marTop w:val="0"/>
          <w:marBottom w:val="0"/>
          <w:divBdr>
            <w:top w:val="none" w:sz="0" w:space="0" w:color="auto"/>
            <w:left w:val="none" w:sz="0" w:space="0" w:color="auto"/>
            <w:bottom w:val="none" w:sz="0" w:space="0" w:color="auto"/>
            <w:right w:val="none" w:sz="0" w:space="0" w:color="auto"/>
          </w:divBdr>
        </w:div>
      </w:divsChild>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47746145">
      <w:bodyDiv w:val="1"/>
      <w:marLeft w:val="0"/>
      <w:marRight w:val="0"/>
      <w:marTop w:val="0"/>
      <w:marBottom w:val="0"/>
      <w:divBdr>
        <w:top w:val="none" w:sz="0" w:space="0" w:color="auto"/>
        <w:left w:val="none" w:sz="0" w:space="0" w:color="auto"/>
        <w:bottom w:val="none" w:sz="0" w:space="0" w:color="auto"/>
        <w:right w:val="none" w:sz="0" w:space="0" w:color="auto"/>
      </w:divBdr>
    </w:div>
    <w:div w:id="1939755107">
      <w:bodyDiv w:val="1"/>
      <w:marLeft w:val="0"/>
      <w:marRight w:val="0"/>
      <w:marTop w:val="0"/>
      <w:marBottom w:val="0"/>
      <w:divBdr>
        <w:top w:val="none" w:sz="0" w:space="0" w:color="auto"/>
        <w:left w:val="none" w:sz="0" w:space="0" w:color="auto"/>
        <w:bottom w:val="none" w:sz="0" w:space="0" w:color="auto"/>
        <w:right w:val="none" w:sz="0" w:space="0" w:color="auto"/>
      </w:divBdr>
    </w:div>
    <w:div w:id="202408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593</TotalTime>
  <Pages>4</Pages>
  <Words>1569</Words>
  <Characters>8947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rapporteur (Qualcomm)</cp:lastModifiedBy>
  <cp:revision>411</cp:revision>
  <cp:lastPrinted>2019-09-11T21:27:00Z</cp:lastPrinted>
  <dcterms:created xsi:type="dcterms:W3CDTF">2019-09-11T16:13:00Z</dcterms:created>
  <dcterms:modified xsi:type="dcterms:W3CDTF">2019-11-07T23:44:00Z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